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A4E" w:rsidRPr="00F65A4E" w:rsidRDefault="00F65A4E" w:rsidP="00F65A4E">
      <w:pPr>
        <w:suppressAutoHyphens w:val="0"/>
        <w:jc w:val="center"/>
        <w:rPr>
          <w:rFonts w:ascii="Kunstler Script" w:hAnsi="Kunstler Script" w:cs="Arial"/>
          <w:kern w:val="0"/>
          <w:sz w:val="80"/>
          <w:szCs w:val="80"/>
          <w:lang w:eastAsia="it-IT"/>
        </w:rPr>
      </w:pPr>
      <w:r w:rsidRPr="00F65A4E">
        <w:rPr>
          <w:rFonts w:ascii="Kunstler Script" w:hAnsi="Kunstler Script" w:cs="Arial"/>
          <w:kern w:val="0"/>
          <w:sz w:val="80"/>
          <w:szCs w:val="80"/>
          <w:lang w:eastAsia="it-IT"/>
        </w:rPr>
        <w:t>Ministero delle  Infrastrutture e dei Trasporti</w:t>
      </w:r>
    </w:p>
    <w:p w:rsidR="00F65A4E" w:rsidRPr="00F65A4E" w:rsidRDefault="00F65A4E" w:rsidP="00F65A4E">
      <w:pPr>
        <w:suppressAutoHyphens w:val="0"/>
        <w:jc w:val="center"/>
        <w:rPr>
          <w:kern w:val="0"/>
          <w:lang w:eastAsia="it-IT"/>
        </w:rPr>
      </w:pPr>
    </w:p>
    <w:p w:rsidR="00F65A4E" w:rsidRPr="00F65A4E" w:rsidRDefault="00F65A4E" w:rsidP="00F65A4E">
      <w:pPr>
        <w:suppressAutoHyphens w:val="0"/>
        <w:jc w:val="center"/>
        <w:rPr>
          <w:kern w:val="0"/>
          <w:lang w:eastAsia="it-IT"/>
        </w:rPr>
      </w:pPr>
      <w:r w:rsidRPr="00F65A4E">
        <w:rPr>
          <w:kern w:val="0"/>
          <w:lang w:eastAsia="it-IT"/>
        </w:rPr>
        <w:t xml:space="preserve">DIPARTIMENTO PER LE INFRASTRUTTURE, </w:t>
      </w:r>
    </w:p>
    <w:p w:rsidR="00F65A4E" w:rsidRPr="00F65A4E" w:rsidRDefault="00F65A4E" w:rsidP="00F65A4E">
      <w:pPr>
        <w:suppressAutoHyphens w:val="0"/>
        <w:jc w:val="center"/>
        <w:rPr>
          <w:kern w:val="0"/>
          <w:lang w:eastAsia="it-IT"/>
        </w:rPr>
      </w:pPr>
      <w:r w:rsidRPr="00F65A4E">
        <w:rPr>
          <w:kern w:val="0"/>
          <w:lang w:eastAsia="it-IT"/>
        </w:rPr>
        <w:t>I SISTEMI INFORMATIVI E STATISTICI</w:t>
      </w:r>
    </w:p>
    <w:p w:rsidR="00F65A4E" w:rsidRDefault="00F65A4E" w:rsidP="00F65A4E">
      <w:pPr>
        <w:suppressAutoHyphens w:val="0"/>
        <w:jc w:val="center"/>
        <w:rPr>
          <w:kern w:val="0"/>
          <w:lang w:eastAsia="it-IT"/>
        </w:rPr>
      </w:pPr>
      <w:r w:rsidRPr="00F65A4E">
        <w:rPr>
          <w:kern w:val="0"/>
          <w:lang w:eastAsia="it-IT"/>
        </w:rPr>
        <w:t xml:space="preserve">DIREZIONE GENERALE PER I SISTEMI INFORMATIVI E STATISTICI </w:t>
      </w:r>
    </w:p>
    <w:p w:rsidR="00F65A4E" w:rsidRPr="00F65A4E" w:rsidRDefault="00F65A4E" w:rsidP="00F65A4E">
      <w:pPr>
        <w:suppressAutoHyphens w:val="0"/>
        <w:jc w:val="center"/>
        <w:rPr>
          <w:kern w:val="0"/>
          <w:lang w:eastAsia="it-IT"/>
        </w:rPr>
      </w:pPr>
      <w:r w:rsidRPr="00F65A4E">
        <w:rPr>
          <w:kern w:val="0"/>
          <w:lang w:eastAsia="it-IT"/>
        </w:rPr>
        <w:t>Div. 3 - Ufficio di Statistica</w:t>
      </w:r>
    </w:p>
    <w:p w:rsidR="00F65A4E" w:rsidRPr="00F65A4E" w:rsidRDefault="00F65A4E" w:rsidP="00F65A4E">
      <w:pPr>
        <w:suppressAutoHyphens w:val="0"/>
        <w:jc w:val="center"/>
        <w:rPr>
          <w:kern w:val="0"/>
          <w:lang w:eastAsia="it-IT"/>
        </w:rPr>
      </w:pPr>
    </w:p>
    <w:p w:rsidR="00F65A4E" w:rsidRDefault="00F65A4E" w:rsidP="00F65A4E">
      <w:pPr>
        <w:suppressAutoHyphens w:val="0"/>
        <w:jc w:val="center"/>
        <w:rPr>
          <w:b/>
          <w:bCs/>
          <w:kern w:val="0"/>
          <w:sz w:val="28"/>
          <w:szCs w:val="28"/>
          <w:lang w:eastAsia="it-IT"/>
        </w:rPr>
      </w:pPr>
    </w:p>
    <w:p w:rsidR="00192A71" w:rsidRPr="00F65A4E" w:rsidRDefault="00192A71" w:rsidP="00F65A4E">
      <w:pPr>
        <w:suppressAutoHyphens w:val="0"/>
        <w:jc w:val="center"/>
        <w:rPr>
          <w:b/>
          <w:bCs/>
          <w:kern w:val="0"/>
          <w:sz w:val="28"/>
          <w:szCs w:val="28"/>
          <w:lang w:eastAsia="it-IT"/>
        </w:rPr>
      </w:pPr>
    </w:p>
    <w:p w:rsidR="00F65A4E" w:rsidRPr="00F65A4E" w:rsidRDefault="00F65A4E" w:rsidP="00F65A4E">
      <w:pPr>
        <w:suppressAutoHyphens w:val="0"/>
        <w:jc w:val="center"/>
        <w:rPr>
          <w:b/>
          <w:bCs/>
          <w:kern w:val="0"/>
          <w:sz w:val="28"/>
          <w:szCs w:val="28"/>
          <w:lang w:eastAsia="it-IT"/>
        </w:rPr>
      </w:pPr>
    </w:p>
    <w:p w:rsidR="00F65A4E" w:rsidRPr="00F65A4E" w:rsidRDefault="00DE6CDF" w:rsidP="00F65A4E">
      <w:pPr>
        <w:suppressAutoHyphens w:val="0"/>
        <w:jc w:val="center"/>
        <w:rPr>
          <w:b/>
          <w:kern w:val="0"/>
          <w:sz w:val="28"/>
          <w:szCs w:val="28"/>
          <w:lang w:eastAsia="it-IT"/>
        </w:rPr>
      </w:pPr>
      <w:r>
        <w:rPr>
          <w:b/>
          <w:kern w:val="0"/>
          <w:sz w:val="28"/>
          <w:szCs w:val="28"/>
          <w:lang w:eastAsia="it-IT"/>
        </w:rPr>
        <w:t>PROGRAMMAZIONE STRATEGICA 2016</w:t>
      </w:r>
    </w:p>
    <w:p w:rsidR="00F65A4E" w:rsidRPr="00F65A4E" w:rsidRDefault="00F65A4E" w:rsidP="00F65A4E">
      <w:pPr>
        <w:suppressAutoHyphens w:val="0"/>
        <w:jc w:val="center"/>
        <w:rPr>
          <w:b/>
          <w:kern w:val="0"/>
          <w:sz w:val="20"/>
          <w:szCs w:val="20"/>
          <w:lang w:eastAsia="it-IT"/>
        </w:rPr>
      </w:pPr>
    </w:p>
    <w:p w:rsidR="00F65A4E" w:rsidRPr="00F65A4E" w:rsidRDefault="00F65A4E" w:rsidP="00F65A4E">
      <w:pPr>
        <w:suppressAutoHyphens w:val="0"/>
        <w:jc w:val="center"/>
        <w:rPr>
          <w:b/>
          <w:kern w:val="0"/>
          <w:sz w:val="28"/>
          <w:szCs w:val="28"/>
          <w:lang w:eastAsia="it-IT"/>
        </w:rPr>
      </w:pPr>
      <w:r w:rsidRPr="00F65A4E">
        <w:rPr>
          <w:b/>
          <w:kern w:val="0"/>
          <w:sz w:val="28"/>
          <w:szCs w:val="28"/>
          <w:lang w:eastAsia="it-IT"/>
        </w:rPr>
        <w:t xml:space="preserve">OBIETTIVO OPERATIVO: </w:t>
      </w:r>
    </w:p>
    <w:p w:rsidR="00F65A4E" w:rsidRPr="00F65A4E" w:rsidRDefault="00F65A4E" w:rsidP="00F65A4E">
      <w:pPr>
        <w:suppressAutoHyphens w:val="0"/>
        <w:ind w:firstLine="708"/>
        <w:jc w:val="center"/>
        <w:rPr>
          <w:b/>
          <w:spacing w:val="-16"/>
          <w:kern w:val="0"/>
          <w:sz w:val="28"/>
          <w:szCs w:val="28"/>
          <w:lang w:eastAsia="it-IT"/>
        </w:rPr>
      </w:pPr>
      <w:r w:rsidRPr="00F65A4E">
        <w:rPr>
          <w:b/>
          <w:spacing w:val="-16"/>
          <w:kern w:val="0"/>
          <w:sz w:val="28"/>
          <w:szCs w:val="28"/>
          <w:lang w:eastAsia="it-IT"/>
        </w:rPr>
        <w:t>STATISTICHE  SULL’INCIDENTALITA’ NEI TRASPORTI STRADALI</w:t>
      </w:r>
      <w:r w:rsidR="00E1639F">
        <w:rPr>
          <w:b/>
          <w:spacing w:val="-16"/>
          <w:kern w:val="0"/>
          <w:sz w:val="28"/>
          <w:szCs w:val="28"/>
          <w:lang w:eastAsia="it-IT"/>
        </w:rPr>
        <w:t>,</w:t>
      </w:r>
      <w:bookmarkStart w:id="0" w:name="_GoBack"/>
      <w:bookmarkEnd w:id="0"/>
    </w:p>
    <w:p w:rsidR="00F65A4E" w:rsidRPr="00F65A4E" w:rsidRDefault="00F65A4E" w:rsidP="00F65A4E">
      <w:pPr>
        <w:suppressAutoHyphens w:val="0"/>
        <w:ind w:firstLine="708"/>
        <w:jc w:val="center"/>
        <w:rPr>
          <w:b/>
          <w:spacing w:val="-16"/>
          <w:kern w:val="0"/>
          <w:sz w:val="28"/>
          <w:szCs w:val="28"/>
          <w:lang w:eastAsia="it-IT"/>
        </w:rPr>
      </w:pPr>
      <w:r w:rsidRPr="00F65A4E">
        <w:rPr>
          <w:b/>
          <w:spacing w:val="-16"/>
          <w:kern w:val="0"/>
          <w:sz w:val="28"/>
          <w:szCs w:val="28"/>
          <w:lang w:eastAsia="it-IT"/>
        </w:rPr>
        <w:t>ANCHE CON RIFERIMENTO ALLA TIPOLOGIA DI STRADA</w:t>
      </w:r>
    </w:p>
    <w:p w:rsidR="00F65A4E" w:rsidRPr="00F65A4E" w:rsidRDefault="00F65A4E" w:rsidP="00F65A4E">
      <w:pPr>
        <w:suppressAutoHyphens w:val="0"/>
        <w:rPr>
          <w:kern w:val="0"/>
          <w:lang w:eastAsia="it-IT"/>
        </w:rPr>
      </w:pPr>
    </w:p>
    <w:p w:rsidR="00F65A4E" w:rsidRPr="00F65A4E" w:rsidRDefault="00F65A4E" w:rsidP="00F65A4E">
      <w:pPr>
        <w:suppressAutoHyphens w:val="0"/>
        <w:jc w:val="center"/>
        <w:rPr>
          <w:b/>
          <w:smallCaps/>
          <w:kern w:val="0"/>
          <w:sz w:val="28"/>
          <w:szCs w:val="28"/>
          <w:lang w:eastAsia="it-IT"/>
        </w:rPr>
      </w:pPr>
    </w:p>
    <w:p w:rsidR="00F65A4E" w:rsidRPr="00F65A4E" w:rsidRDefault="00F65A4E" w:rsidP="00F65A4E">
      <w:pPr>
        <w:suppressAutoHyphens w:val="0"/>
        <w:jc w:val="center"/>
        <w:rPr>
          <w:b/>
          <w:smallCaps/>
          <w:kern w:val="0"/>
          <w:sz w:val="28"/>
          <w:szCs w:val="28"/>
          <w:lang w:eastAsia="it-IT"/>
        </w:rPr>
      </w:pPr>
    </w:p>
    <w:p w:rsidR="00F65A4E" w:rsidRPr="00F65A4E" w:rsidRDefault="00F65A4E" w:rsidP="00F65A4E">
      <w:pPr>
        <w:suppressAutoHyphens w:val="0"/>
        <w:ind w:firstLine="567"/>
        <w:jc w:val="both"/>
        <w:rPr>
          <w:kern w:val="0"/>
          <w:lang w:eastAsia="it-IT"/>
        </w:rPr>
      </w:pPr>
    </w:p>
    <w:p w:rsidR="00F65A4E" w:rsidRPr="00F65A4E" w:rsidRDefault="00F65A4E" w:rsidP="00F65A4E">
      <w:pPr>
        <w:suppressAutoHyphens w:val="0"/>
        <w:ind w:firstLine="567"/>
        <w:jc w:val="both"/>
        <w:rPr>
          <w:kern w:val="0"/>
          <w:lang w:eastAsia="it-IT"/>
        </w:rPr>
      </w:pPr>
    </w:p>
    <w:p w:rsidR="00F65A4E" w:rsidRPr="00F65A4E" w:rsidRDefault="00F65A4E" w:rsidP="00F65A4E">
      <w:pPr>
        <w:suppressAutoHyphens w:val="0"/>
        <w:ind w:firstLine="567"/>
        <w:jc w:val="both"/>
        <w:rPr>
          <w:kern w:val="0"/>
          <w:lang w:eastAsia="it-IT"/>
        </w:rPr>
      </w:pPr>
    </w:p>
    <w:p w:rsidR="00F65A4E" w:rsidRPr="00DC2396" w:rsidRDefault="00F65A4E" w:rsidP="00F65A4E">
      <w:pPr>
        <w:jc w:val="center"/>
        <w:rPr>
          <w:b/>
          <w:caps/>
          <w:kern w:val="28"/>
        </w:rPr>
      </w:pPr>
      <w:r w:rsidRPr="00DC2396">
        <w:rPr>
          <w:b/>
          <w:caps/>
          <w:kern w:val="28"/>
        </w:rPr>
        <w:t xml:space="preserve">Contributo della Direzione Generale </w:t>
      </w:r>
    </w:p>
    <w:p w:rsidR="005C75D3" w:rsidRPr="00DC2396" w:rsidRDefault="00F65A4E" w:rsidP="00F65A4E">
      <w:pPr>
        <w:jc w:val="center"/>
        <w:rPr>
          <w:b/>
          <w:caps/>
          <w:kern w:val="28"/>
        </w:rPr>
      </w:pPr>
      <w:r w:rsidRPr="00DC2396">
        <w:rPr>
          <w:b/>
          <w:caps/>
          <w:kern w:val="28"/>
        </w:rPr>
        <w:t>per le Strade e le Autostrade</w:t>
      </w:r>
      <w:r w:rsidR="005C75D3" w:rsidRPr="00DC2396">
        <w:rPr>
          <w:b/>
          <w:caps/>
          <w:kern w:val="28"/>
        </w:rPr>
        <w:t xml:space="preserve"> </w:t>
      </w:r>
      <w:r w:rsidRPr="00DC2396">
        <w:rPr>
          <w:b/>
          <w:caps/>
          <w:kern w:val="28"/>
        </w:rPr>
        <w:t xml:space="preserve">e per la Vigilanza </w:t>
      </w:r>
    </w:p>
    <w:p w:rsidR="00F65A4E" w:rsidRPr="00DC2396" w:rsidRDefault="00F65A4E" w:rsidP="00F65A4E">
      <w:pPr>
        <w:jc w:val="center"/>
        <w:rPr>
          <w:b/>
          <w:caps/>
          <w:kern w:val="28"/>
        </w:rPr>
      </w:pPr>
      <w:r w:rsidRPr="00DC2396">
        <w:rPr>
          <w:b/>
          <w:caps/>
          <w:kern w:val="28"/>
        </w:rPr>
        <w:t>e la Sicurezza nelle Infrastrutture Stradali</w:t>
      </w:r>
    </w:p>
    <w:p w:rsidR="00F65A4E" w:rsidRPr="00F65A4E" w:rsidRDefault="00F65A4E" w:rsidP="00F65A4E">
      <w:pPr>
        <w:suppressAutoHyphens w:val="0"/>
        <w:ind w:firstLine="567"/>
        <w:jc w:val="both"/>
        <w:rPr>
          <w:kern w:val="0"/>
          <w:sz w:val="36"/>
          <w:szCs w:val="36"/>
          <w:lang w:eastAsia="it-IT"/>
        </w:rPr>
      </w:pPr>
    </w:p>
    <w:p w:rsidR="00F65A4E" w:rsidRPr="00F65A4E" w:rsidRDefault="00F65A4E" w:rsidP="00F65A4E">
      <w:pPr>
        <w:suppressAutoHyphens w:val="0"/>
        <w:ind w:firstLine="567"/>
        <w:jc w:val="both"/>
        <w:rPr>
          <w:kern w:val="0"/>
          <w:lang w:eastAsia="it-IT"/>
        </w:rPr>
      </w:pPr>
    </w:p>
    <w:p w:rsidR="00F65A4E" w:rsidRPr="00F65A4E" w:rsidRDefault="00F65A4E" w:rsidP="00F65A4E">
      <w:pPr>
        <w:suppressAutoHyphens w:val="0"/>
        <w:ind w:firstLine="567"/>
        <w:jc w:val="both"/>
        <w:rPr>
          <w:kern w:val="0"/>
          <w:lang w:eastAsia="it-IT"/>
        </w:rPr>
      </w:pPr>
    </w:p>
    <w:p w:rsidR="00F65A4E" w:rsidRPr="00F65A4E" w:rsidRDefault="00F65A4E" w:rsidP="00F65A4E">
      <w:pPr>
        <w:suppressAutoHyphens w:val="0"/>
        <w:ind w:firstLine="567"/>
        <w:jc w:val="both"/>
        <w:rPr>
          <w:kern w:val="0"/>
          <w:lang w:eastAsia="it-IT"/>
        </w:rPr>
      </w:pPr>
    </w:p>
    <w:p w:rsidR="00F65A4E" w:rsidRPr="00F65A4E" w:rsidRDefault="00F65A4E" w:rsidP="00F65A4E">
      <w:pPr>
        <w:suppressAutoHyphens w:val="0"/>
        <w:ind w:firstLine="567"/>
        <w:jc w:val="both"/>
        <w:rPr>
          <w:kern w:val="0"/>
          <w:lang w:eastAsia="it-IT"/>
        </w:rPr>
      </w:pPr>
    </w:p>
    <w:p w:rsidR="00F65A4E" w:rsidRPr="00F65A4E" w:rsidRDefault="00F65A4E" w:rsidP="00F65A4E">
      <w:pPr>
        <w:suppressAutoHyphens w:val="0"/>
        <w:ind w:firstLine="567"/>
        <w:jc w:val="both"/>
        <w:rPr>
          <w:kern w:val="0"/>
          <w:lang w:eastAsia="it-IT"/>
        </w:rPr>
      </w:pPr>
    </w:p>
    <w:p w:rsidR="00F65A4E" w:rsidRPr="00F65A4E" w:rsidRDefault="00F65A4E" w:rsidP="00F65A4E">
      <w:pPr>
        <w:suppressAutoHyphens w:val="0"/>
        <w:ind w:firstLine="567"/>
        <w:jc w:val="both"/>
        <w:rPr>
          <w:kern w:val="0"/>
          <w:lang w:eastAsia="it-IT"/>
        </w:rPr>
      </w:pPr>
    </w:p>
    <w:p w:rsidR="00F65A4E" w:rsidRPr="00F65A4E" w:rsidRDefault="00F65A4E" w:rsidP="00F65A4E">
      <w:pPr>
        <w:suppressAutoHyphens w:val="0"/>
        <w:ind w:firstLine="567"/>
        <w:jc w:val="both"/>
        <w:rPr>
          <w:kern w:val="0"/>
          <w:lang w:eastAsia="it-IT"/>
        </w:rPr>
      </w:pPr>
    </w:p>
    <w:p w:rsidR="00F65A4E" w:rsidRPr="00F65A4E" w:rsidRDefault="00F65A4E" w:rsidP="00F65A4E">
      <w:pPr>
        <w:suppressAutoHyphens w:val="0"/>
        <w:ind w:firstLine="567"/>
        <w:jc w:val="both"/>
        <w:rPr>
          <w:kern w:val="0"/>
          <w:lang w:eastAsia="it-IT"/>
        </w:rPr>
      </w:pPr>
    </w:p>
    <w:p w:rsidR="00F65A4E" w:rsidRPr="00F65A4E" w:rsidRDefault="00F65A4E" w:rsidP="00F65A4E">
      <w:pPr>
        <w:suppressAutoHyphens w:val="0"/>
        <w:ind w:firstLine="567"/>
        <w:jc w:val="both"/>
        <w:rPr>
          <w:kern w:val="0"/>
          <w:lang w:eastAsia="it-IT"/>
        </w:rPr>
      </w:pPr>
    </w:p>
    <w:p w:rsidR="00F65A4E" w:rsidRPr="00F65A4E" w:rsidRDefault="00F65A4E" w:rsidP="00F65A4E">
      <w:pPr>
        <w:suppressAutoHyphens w:val="0"/>
        <w:ind w:firstLine="567"/>
        <w:jc w:val="both"/>
        <w:rPr>
          <w:kern w:val="0"/>
          <w:lang w:eastAsia="it-IT"/>
        </w:rPr>
      </w:pPr>
    </w:p>
    <w:p w:rsidR="00F65A4E" w:rsidRPr="00F65A4E" w:rsidRDefault="00F65A4E" w:rsidP="00F65A4E">
      <w:pPr>
        <w:suppressAutoHyphens w:val="0"/>
        <w:ind w:firstLine="567"/>
        <w:jc w:val="both"/>
        <w:rPr>
          <w:kern w:val="0"/>
          <w:lang w:eastAsia="it-IT"/>
        </w:rPr>
      </w:pPr>
    </w:p>
    <w:p w:rsidR="00F65A4E" w:rsidRPr="00F65A4E" w:rsidRDefault="00F65A4E" w:rsidP="00F65A4E">
      <w:pPr>
        <w:suppressAutoHyphens w:val="0"/>
        <w:ind w:firstLine="567"/>
        <w:jc w:val="both"/>
        <w:rPr>
          <w:kern w:val="0"/>
          <w:lang w:eastAsia="it-IT"/>
        </w:rPr>
      </w:pPr>
    </w:p>
    <w:p w:rsidR="00F65A4E" w:rsidRDefault="00F65A4E" w:rsidP="00F65A4E">
      <w:pPr>
        <w:suppressAutoHyphens w:val="0"/>
        <w:ind w:firstLine="567"/>
        <w:jc w:val="both"/>
        <w:rPr>
          <w:kern w:val="0"/>
          <w:lang w:eastAsia="it-IT"/>
        </w:rPr>
      </w:pPr>
    </w:p>
    <w:p w:rsidR="005C75D3" w:rsidRDefault="005C75D3" w:rsidP="00F65A4E">
      <w:pPr>
        <w:suppressAutoHyphens w:val="0"/>
        <w:ind w:firstLine="567"/>
        <w:jc w:val="both"/>
        <w:rPr>
          <w:kern w:val="0"/>
          <w:lang w:eastAsia="it-IT"/>
        </w:rPr>
      </w:pPr>
    </w:p>
    <w:p w:rsidR="005C75D3" w:rsidRPr="00F65A4E" w:rsidRDefault="005C75D3" w:rsidP="00F65A4E">
      <w:pPr>
        <w:suppressAutoHyphens w:val="0"/>
        <w:ind w:firstLine="567"/>
        <w:jc w:val="both"/>
        <w:rPr>
          <w:kern w:val="0"/>
          <w:lang w:eastAsia="it-IT"/>
        </w:rPr>
      </w:pPr>
    </w:p>
    <w:p w:rsidR="00F65A4E" w:rsidRPr="00F65A4E" w:rsidRDefault="00F65A4E" w:rsidP="00F65A4E">
      <w:pPr>
        <w:suppressAutoHyphens w:val="0"/>
        <w:ind w:firstLine="567"/>
        <w:jc w:val="both"/>
        <w:rPr>
          <w:kern w:val="0"/>
          <w:lang w:eastAsia="it-IT"/>
        </w:rPr>
      </w:pPr>
    </w:p>
    <w:p w:rsidR="00F65A4E" w:rsidRDefault="00F65A4E" w:rsidP="00F65A4E">
      <w:pPr>
        <w:suppressAutoHyphens w:val="0"/>
        <w:ind w:firstLine="567"/>
        <w:jc w:val="both"/>
        <w:rPr>
          <w:kern w:val="0"/>
          <w:lang w:eastAsia="it-IT"/>
        </w:rPr>
      </w:pPr>
    </w:p>
    <w:p w:rsidR="00186A29" w:rsidRDefault="00186A29" w:rsidP="00F65A4E">
      <w:pPr>
        <w:suppressAutoHyphens w:val="0"/>
        <w:ind w:firstLine="567"/>
        <w:jc w:val="both"/>
        <w:rPr>
          <w:kern w:val="0"/>
          <w:lang w:eastAsia="it-IT"/>
        </w:rPr>
      </w:pPr>
    </w:p>
    <w:p w:rsidR="00186A29" w:rsidRDefault="00186A29" w:rsidP="00F65A4E">
      <w:pPr>
        <w:suppressAutoHyphens w:val="0"/>
        <w:ind w:firstLine="567"/>
        <w:jc w:val="both"/>
        <w:rPr>
          <w:kern w:val="0"/>
          <w:lang w:eastAsia="it-IT"/>
        </w:rPr>
      </w:pPr>
    </w:p>
    <w:p w:rsidR="00186A29" w:rsidRDefault="00186A29" w:rsidP="00F65A4E">
      <w:pPr>
        <w:suppressAutoHyphens w:val="0"/>
        <w:ind w:firstLine="567"/>
        <w:jc w:val="both"/>
        <w:rPr>
          <w:kern w:val="0"/>
          <w:lang w:eastAsia="it-IT"/>
        </w:rPr>
      </w:pPr>
    </w:p>
    <w:p w:rsidR="00186A29" w:rsidRPr="00F65A4E" w:rsidRDefault="00186A29" w:rsidP="00F65A4E">
      <w:pPr>
        <w:suppressAutoHyphens w:val="0"/>
        <w:ind w:firstLine="567"/>
        <w:jc w:val="both"/>
        <w:rPr>
          <w:kern w:val="0"/>
          <w:lang w:eastAsia="it-IT"/>
        </w:rPr>
      </w:pPr>
    </w:p>
    <w:p w:rsidR="00F65A4E" w:rsidRPr="00F65A4E" w:rsidRDefault="00F65A4E" w:rsidP="00F65A4E">
      <w:pPr>
        <w:suppressAutoHyphens w:val="0"/>
        <w:ind w:firstLine="567"/>
        <w:jc w:val="both"/>
        <w:rPr>
          <w:kern w:val="0"/>
          <w:lang w:eastAsia="it-IT"/>
        </w:rPr>
      </w:pPr>
    </w:p>
    <w:p w:rsidR="007E59EA" w:rsidRPr="00F65A4E" w:rsidRDefault="00F65A4E" w:rsidP="008B7CE3">
      <w:pPr>
        <w:jc w:val="center"/>
        <w:rPr>
          <w:b/>
          <w:smallCaps/>
          <w:kern w:val="28"/>
          <w:sz w:val="28"/>
          <w:szCs w:val="28"/>
        </w:rPr>
      </w:pPr>
      <w:r w:rsidRPr="00F65A4E">
        <w:rPr>
          <w:b/>
          <w:smallCaps/>
          <w:kern w:val="28"/>
          <w:sz w:val="28"/>
          <w:szCs w:val="28"/>
        </w:rPr>
        <w:lastRenderedPageBreak/>
        <w:t>C</w:t>
      </w:r>
      <w:r w:rsidR="00415CB6" w:rsidRPr="00F65A4E">
        <w:rPr>
          <w:b/>
          <w:smallCaps/>
          <w:kern w:val="28"/>
          <w:sz w:val="28"/>
          <w:szCs w:val="28"/>
        </w:rPr>
        <w:t>ontributo della Direzione Generale per le Strade e le A</w:t>
      </w:r>
      <w:r w:rsidR="007E59EA" w:rsidRPr="00F65A4E">
        <w:rPr>
          <w:b/>
          <w:smallCaps/>
          <w:kern w:val="28"/>
          <w:sz w:val="28"/>
          <w:szCs w:val="28"/>
        </w:rPr>
        <w:t>utostrade</w:t>
      </w:r>
    </w:p>
    <w:p w:rsidR="007E59EA" w:rsidRPr="00F65A4E" w:rsidRDefault="00415CB6" w:rsidP="008B7CE3">
      <w:pPr>
        <w:jc w:val="center"/>
        <w:rPr>
          <w:b/>
          <w:smallCaps/>
          <w:kern w:val="28"/>
          <w:sz w:val="28"/>
          <w:szCs w:val="28"/>
        </w:rPr>
      </w:pPr>
      <w:r w:rsidRPr="00F65A4E">
        <w:rPr>
          <w:b/>
          <w:smallCaps/>
          <w:kern w:val="28"/>
          <w:sz w:val="28"/>
          <w:szCs w:val="28"/>
        </w:rPr>
        <w:t>e per la V</w:t>
      </w:r>
      <w:r w:rsidR="007E59EA" w:rsidRPr="00F65A4E">
        <w:rPr>
          <w:b/>
          <w:smallCaps/>
          <w:kern w:val="28"/>
          <w:sz w:val="28"/>
          <w:szCs w:val="28"/>
        </w:rPr>
        <w:t xml:space="preserve">igilanza e la </w:t>
      </w:r>
      <w:r w:rsidRPr="00F65A4E">
        <w:rPr>
          <w:b/>
          <w:smallCaps/>
          <w:kern w:val="28"/>
          <w:sz w:val="28"/>
          <w:szCs w:val="28"/>
        </w:rPr>
        <w:t>Sicurezza nelle Infrastrutture S</w:t>
      </w:r>
      <w:r w:rsidR="007E59EA" w:rsidRPr="00F65A4E">
        <w:rPr>
          <w:b/>
          <w:smallCaps/>
          <w:kern w:val="28"/>
          <w:sz w:val="28"/>
          <w:szCs w:val="28"/>
        </w:rPr>
        <w:t>tradali</w:t>
      </w:r>
    </w:p>
    <w:p w:rsidR="007E59EA" w:rsidRDefault="007E59EA" w:rsidP="007E59EA">
      <w:pPr>
        <w:jc w:val="center"/>
        <w:rPr>
          <w:u w:val="single"/>
        </w:rPr>
      </w:pPr>
    </w:p>
    <w:p w:rsidR="00B02C2D" w:rsidRDefault="00B02C2D" w:rsidP="007E59EA">
      <w:pPr>
        <w:jc w:val="center"/>
        <w:rPr>
          <w:u w:val="single"/>
        </w:rPr>
      </w:pPr>
    </w:p>
    <w:p w:rsidR="007E59EA" w:rsidRPr="00C71CA5" w:rsidRDefault="007E59EA" w:rsidP="007E59EA">
      <w:pPr>
        <w:jc w:val="center"/>
        <w:rPr>
          <w:u w:val="single"/>
        </w:rPr>
      </w:pPr>
    </w:p>
    <w:p w:rsidR="007E59EA" w:rsidRPr="000216F8" w:rsidRDefault="00BE32FE" w:rsidP="007E59EA">
      <w:pPr>
        <w:pStyle w:val="Paragrafoelenco"/>
        <w:ind w:left="0" w:firstLine="284"/>
        <w:jc w:val="both"/>
        <w:rPr>
          <w:i/>
        </w:rPr>
      </w:pPr>
      <w:r w:rsidRPr="000216F8">
        <w:rPr>
          <w:i/>
        </w:rPr>
        <w:t xml:space="preserve">In relazione alle attività </w:t>
      </w:r>
      <w:r w:rsidR="004A59A7" w:rsidRPr="000216F8">
        <w:rPr>
          <w:i/>
        </w:rPr>
        <w:t>condotte nell’ambito del “</w:t>
      </w:r>
      <w:r w:rsidRPr="000216F8">
        <w:rPr>
          <w:i/>
        </w:rPr>
        <w:t>G</w:t>
      </w:r>
      <w:r w:rsidR="007E59EA" w:rsidRPr="000216F8">
        <w:rPr>
          <w:i/>
        </w:rPr>
        <w:t>ruppo di lavoro sulle statistiche relative all’incidentalità</w:t>
      </w:r>
      <w:r w:rsidR="004A59A7" w:rsidRPr="000216F8">
        <w:rPr>
          <w:i/>
        </w:rPr>
        <w:t xml:space="preserve">, ai trasporti ed alle infrastrutture stradali” (costituito con decreto Direttoriale DGSIS </w:t>
      </w:r>
      <w:r w:rsidR="005D2BAB" w:rsidRPr="000216F8">
        <w:rPr>
          <w:i/>
        </w:rPr>
        <w:t>n. 18 del 23 settembre 2015)</w:t>
      </w:r>
      <w:r w:rsidR="007E59EA" w:rsidRPr="000216F8">
        <w:rPr>
          <w:i/>
        </w:rPr>
        <w:t>,</w:t>
      </w:r>
      <w:r w:rsidRPr="000216F8">
        <w:rPr>
          <w:i/>
        </w:rPr>
        <w:t xml:space="preserve"> </w:t>
      </w:r>
      <w:r w:rsidR="007E53A3" w:rsidRPr="000216F8">
        <w:rPr>
          <w:i/>
        </w:rPr>
        <w:t xml:space="preserve">con particolare attenzione all’obiettivo strategico denominato “Produzione di statistiche sull’incidentalità stradale, anche con riferimento alla tipologia di strada”, </w:t>
      </w:r>
      <w:r w:rsidRPr="000216F8">
        <w:rPr>
          <w:i/>
        </w:rPr>
        <w:t>il contributo della Direzione Generale per le Strade e le Autostrade e per la Vigilanza e la Sicurezza nelle Infrastrutture S</w:t>
      </w:r>
      <w:r w:rsidR="007E59EA" w:rsidRPr="000216F8">
        <w:rPr>
          <w:i/>
        </w:rPr>
        <w:t>tradali è rivolto prevalentemente all’analisi dell’incidentalità in ambito extraurbano.</w:t>
      </w:r>
    </w:p>
    <w:p w:rsidR="000216F8" w:rsidRPr="00C71CA5" w:rsidRDefault="000216F8" w:rsidP="007E59EA">
      <w:pPr>
        <w:pStyle w:val="Paragrafoelenco"/>
        <w:ind w:left="0" w:firstLine="284"/>
        <w:jc w:val="both"/>
      </w:pPr>
    </w:p>
    <w:p w:rsidR="007E59EA" w:rsidRPr="00192F22" w:rsidRDefault="007E59EA" w:rsidP="007E59EA">
      <w:pPr>
        <w:pStyle w:val="Paragrafoelenco"/>
        <w:ind w:left="0" w:firstLine="284"/>
        <w:jc w:val="both"/>
      </w:pPr>
      <w:r w:rsidRPr="00192F22">
        <w:t xml:space="preserve">Il </w:t>
      </w:r>
      <w:r w:rsidR="00863325">
        <w:rPr>
          <w:b/>
        </w:rPr>
        <w:t>Decreto L</w:t>
      </w:r>
      <w:r w:rsidRPr="00192F22">
        <w:rPr>
          <w:b/>
        </w:rPr>
        <w:t>egislativo 15 marzo 2011, n. 35</w:t>
      </w:r>
      <w:r w:rsidRPr="00192F22">
        <w:t xml:space="preserve"> (GU n. 209 del 7-9-2012 - </w:t>
      </w:r>
      <w:proofErr w:type="spellStart"/>
      <w:r w:rsidRPr="00192F22">
        <w:t>Suppl</w:t>
      </w:r>
      <w:proofErr w:type="spellEnd"/>
      <w:r w:rsidRPr="00192F22">
        <w:t xml:space="preserve">. Ordinario n.182), in attuazione della </w:t>
      </w:r>
      <w:hyperlink r:id="rId8" w:tooltip="file Acrobat 4.0 o successivo - 69.6K bytes" w:history="1">
        <w:r w:rsidRPr="00192F22">
          <w:t>Direttiva 2008/96/CE del Parlamento Europeo e del Consiglio</w:t>
        </w:r>
      </w:hyperlink>
      <w:r w:rsidRPr="00192F22">
        <w:t>,</w:t>
      </w:r>
      <w:r>
        <w:t xml:space="preserve"> </w:t>
      </w:r>
      <w:r w:rsidRPr="00192F22">
        <w:rPr>
          <w:b/>
        </w:rPr>
        <w:t>ha introdotto azioni e procedure finalizzate al miglioramento della sicurezza delle infrastrutture stradali</w:t>
      </w:r>
      <w:r w:rsidRPr="00192F22">
        <w:t>, in capo ad una pluralità di soggetti già esistenti (Amministrazioni pubbliche, enti gestori di strade, progettisti) e ad altri di nuova istituzione (l’Organo Competente, che ha la responsabilità totale dell’attuazione ed è pertanto soggetto terzo rispetto al gestore ed ai progettisti, e gli esperti di sicurezza delle infrastrutture stradali).</w:t>
      </w:r>
    </w:p>
    <w:p w:rsidR="007E59EA" w:rsidRPr="00192F22" w:rsidRDefault="007E59EA" w:rsidP="007E59EA">
      <w:pPr>
        <w:pStyle w:val="Paragrafoelenco"/>
        <w:ind w:left="0" w:firstLine="284"/>
        <w:jc w:val="both"/>
      </w:pPr>
      <w:r w:rsidRPr="00192F22">
        <w:t xml:space="preserve">In linea con il principio generale delle Direttive comunitarie, il </w:t>
      </w:r>
      <w:proofErr w:type="spellStart"/>
      <w:r w:rsidRPr="00192F22">
        <w:t>D.Lgs.</w:t>
      </w:r>
      <w:proofErr w:type="spellEnd"/>
      <w:r w:rsidRPr="00192F22">
        <w:t xml:space="preserve"> n.35/11 ha opportunamente previsto che </w:t>
      </w:r>
      <w:r w:rsidRPr="00064563">
        <w:rPr>
          <w:b/>
        </w:rPr>
        <w:t xml:space="preserve">le procedure si applicassero da subito sulla rete stradale </w:t>
      </w:r>
      <w:proofErr w:type="spellStart"/>
      <w:r w:rsidRPr="00064563">
        <w:rPr>
          <w:b/>
        </w:rPr>
        <w:t>transeuropea</w:t>
      </w:r>
      <w:proofErr w:type="spellEnd"/>
      <w:r w:rsidRPr="00192F22">
        <w:t>, e poi si estendessero progressivamente a tutte le altre strade con i tempi previsti dall’art.1, ovvero tale ambito dovrà essere esteso, a decorrere dal 1° gennaio 2016, "</w:t>
      </w:r>
      <w:r w:rsidRPr="00192F22">
        <w:rPr>
          <w:i/>
        </w:rPr>
        <w:t xml:space="preserve">alle strade appartenenti alla rete di interesse nazionale, individuata dal decreto legislativo 29 ottobre 1999, n. 461, e successive modificazioni, non comprese nella rete stradale </w:t>
      </w:r>
      <w:proofErr w:type="spellStart"/>
      <w:r w:rsidRPr="00192F22">
        <w:rPr>
          <w:i/>
        </w:rPr>
        <w:t>transeuropea</w:t>
      </w:r>
      <w:proofErr w:type="spellEnd"/>
      <w:r w:rsidRPr="00192F22">
        <w:rPr>
          <w:i/>
        </w:rPr>
        <w:t>, siano esse, a quella data, in fase di pianificazione, di progettazione, in costruzione o già aperte al traffico</w:t>
      </w:r>
      <w:r w:rsidRPr="00192F22">
        <w:t>" ed è stata altresì prevista la</w:t>
      </w:r>
      <w:r>
        <w:t xml:space="preserve"> </w:t>
      </w:r>
      <w:r w:rsidRPr="00192F22">
        <w:t>possibilità di prorogare tale decorrenza, non oltre il 1° gennaio 2021.</w:t>
      </w:r>
    </w:p>
    <w:p w:rsidR="007E59EA" w:rsidRDefault="007E59EA" w:rsidP="007E59EA">
      <w:pPr>
        <w:pStyle w:val="Paragrafoelenco"/>
        <w:ind w:left="0" w:firstLine="284"/>
        <w:jc w:val="both"/>
      </w:pPr>
      <w:r w:rsidRPr="00064563">
        <w:t>Per la rete stradale di competenza delle Regioni, delle province autonome e degli enti</w:t>
      </w:r>
      <w:r>
        <w:t xml:space="preserve"> </w:t>
      </w:r>
      <w:r w:rsidRPr="00064563">
        <w:t>locali, è previsto che le disposizioni del D.</w:t>
      </w:r>
      <w:r w:rsidR="00863325">
        <w:t xml:space="preserve"> </w:t>
      </w:r>
      <w:proofErr w:type="spellStart"/>
      <w:r w:rsidRPr="00064563">
        <w:t>Lgs</w:t>
      </w:r>
      <w:proofErr w:type="spellEnd"/>
      <w:r w:rsidRPr="00064563">
        <w:t>. n.35/11 costituiscano norme di principio e</w:t>
      </w:r>
      <w:r>
        <w:t xml:space="preserve"> </w:t>
      </w:r>
      <w:r w:rsidRPr="00064563">
        <w:t>che, entro il 31 dicembre 2020, le Regioni e le province autonome dettino, nel rispetto dei</w:t>
      </w:r>
      <w:r>
        <w:t xml:space="preserve"> </w:t>
      </w:r>
      <w:r w:rsidRPr="00064563">
        <w:t>principi stabiliti dal decreto, la disciplina riguardante la gestione della sicurezza delle</w:t>
      </w:r>
      <w:r>
        <w:t xml:space="preserve"> </w:t>
      </w:r>
      <w:r w:rsidRPr="00064563">
        <w:t>infrastrutture stradali di competenza, con particolare riferimento alle strade finanziate a</w:t>
      </w:r>
      <w:r>
        <w:t xml:space="preserve"> </w:t>
      </w:r>
      <w:r w:rsidRPr="00064563">
        <w:t>totale o parziale carico dell’Unione europea.</w:t>
      </w:r>
    </w:p>
    <w:p w:rsidR="007E59EA" w:rsidRDefault="007E59EA" w:rsidP="007E59EA">
      <w:pPr>
        <w:pStyle w:val="Paragrafoelenco"/>
        <w:ind w:left="0" w:firstLine="284"/>
        <w:jc w:val="both"/>
        <w:rPr>
          <w:bCs/>
        </w:rPr>
      </w:pPr>
      <w:r>
        <w:rPr>
          <w:bCs/>
        </w:rPr>
        <w:t>Il D.</w:t>
      </w:r>
      <w:r w:rsidR="000C3CC0">
        <w:rPr>
          <w:bCs/>
        </w:rPr>
        <w:t xml:space="preserve"> </w:t>
      </w:r>
      <w:proofErr w:type="spellStart"/>
      <w:r>
        <w:rPr>
          <w:bCs/>
        </w:rPr>
        <w:t>Lgs</w:t>
      </w:r>
      <w:proofErr w:type="spellEnd"/>
      <w:r>
        <w:rPr>
          <w:bCs/>
        </w:rPr>
        <w:t xml:space="preserve">. n.35/11 ha previsto una serie di decreti attuativi concepiti secondo una logica unitaria e coordinata: tra i vari decreti quello previsto dall’articolo 8 di adozione delle </w:t>
      </w:r>
      <w:r w:rsidRPr="00784146">
        <w:rPr>
          <w:b/>
          <w:bCs/>
        </w:rPr>
        <w:t>Linee Guida</w:t>
      </w:r>
      <w:r>
        <w:rPr>
          <w:bCs/>
        </w:rPr>
        <w:t xml:space="preserve"> </w:t>
      </w:r>
      <w:r w:rsidRPr="00BB4DBC">
        <w:rPr>
          <w:b/>
          <w:bCs/>
        </w:rPr>
        <w:t>per la gestione della sicurezza delle infrastrutture stradali</w:t>
      </w:r>
      <w:r>
        <w:rPr>
          <w:bCs/>
        </w:rPr>
        <w:t xml:space="preserve">, idonee ad agevolare l’applicazione delle attività relative ai controlli sui progetti ed alle ispezioni di sicurezza sulle infrastrutture stradali esistenti, assume un </w:t>
      </w:r>
      <w:r w:rsidRPr="00784146">
        <w:rPr>
          <w:b/>
          <w:bCs/>
        </w:rPr>
        <w:t>ruolo centrale</w:t>
      </w:r>
      <w:r>
        <w:rPr>
          <w:bCs/>
        </w:rPr>
        <w:t xml:space="preserve"> rispetto agli altri in quanto costituisce la cornice all’interno della quale si inseriscono tutti gli altri provvedimenti e nel contempo ne fornisce una chiave di lettura finalizzata ad un'attuazione razionalizzata da parte della pluralità dei soggetti citati. </w:t>
      </w:r>
    </w:p>
    <w:p w:rsidR="007E59EA" w:rsidRDefault="007E59EA" w:rsidP="007E59EA">
      <w:pPr>
        <w:pStyle w:val="xmsonormal"/>
        <w:spacing w:before="0" w:beforeAutospacing="0" w:after="0" w:afterAutospacing="0"/>
        <w:ind w:firstLine="284"/>
        <w:jc w:val="both"/>
      </w:pPr>
    </w:p>
    <w:p w:rsidR="007E59EA" w:rsidRDefault="007E59EA" w:rsidP="007E59EA">
      <w:pPr>
        <w:pStyle w:val="xmsonormal"/>
        <w:spacing w:before="0" w:beforeAutospacing="0" w:after="0" w:afterAutospacing="0"/>
        <w:ind w:firstLine="284"/>
        <w:jc w:val="both"/>
      </w:pPr>
      <w:r w:rsidRPr="00491378">
        <w:t>Le “</w:t>
      </w:r>
      <w:r w:rsidRPr="00491378">
        <w:rPr>
          <w:b/>
          <w:i/>
        </w:rPr>
        <w:t>Linee guida per la gestione della sicurezza delle infrastrutture str</w:t>
      </w:r>
      <w:r w:rsidR="00863325">
        <w:rPr>
          <w:b/>
          <w:i/>
        </w:rPr>
        <w:t>adali ai sensi dell’art. 8 del Decreto L</w:t>
      </w:r>
      <w:r w:rsidRPr="00491378">
        <w:rPr>
          <w:b/>
          <w:i/>
        </w:rPr>
        <w:t>egislativo 15 marzo 2011, n. 35</w:t>
      </w:r>
      <w:r w:rsidRPr="00491378">
        <w:t xml:space="preserve">” - Decreto del Ministero delle Infrastrutture e dei Trasporti n. 137 del 02.05.12 (GU n. 209 del 7-9-2012 - </w:t>
      </w:r>
      <w:proofErr w:type="spellStart"/>
      <w:r w:rsidRPr="00491378">
        <w:t>Suppl</w:t>
      </w:r>
      <w:proofErr w:type="spellEnd"/>
      <w:r w:rsidRPr="00491378">
        <w:t xml:space="preserve">. Ordinario n.182), vista la </w:t>
      </w:r>
      <w:r w:rsidRPr="00491378">
        <w:rPr>
          <w:b/>
        </w:rPr>
        <w:t>progressiva estensione dell’ambito di applicazione del D.</w:t>
      </w:r>
      <w:r w:rsidR="001C3D3E">
        <w:rPr>
          <w:b/>
        </w:rPr>
        <w:t xml:space="preserve"> </w:t>
      </w:r>
      <w:proofErr w:type="spellStart"/>
      <w:r w:rsidRPr="00491378">
        <w:rPr>
          <w:b/>
        </w:rPr>
        <w:t>Lgs</w:t>
      </w:r>
      <w:proofErr w:type="spellEnd"/>
      <w:r w:rsidRPr="00491378">
        <w:rPr>
          <w:b/>
        </w:rPr>
        <w:t>. n.35/11 a tutte le reti stradali ricadenti nel territorio nazionale</w:t>
      </w:r>
      <w:r w:rsidRPr="00491378">
        <w:t>, sono strutturate in</w:t>
      </w:r>
      <w:r>
        <w:t xml:space="preserve"> </w:t>
      </w:r>
      <w:r w:rsidRPr="00491378">
        <w:t>modo che abbiano validità generale, e quindi rispondenti anche alle esigenze del prossimo</w:t>
      </w:r>
      <w:r>
        <w:t xml:space="preserve"> </w:t>
      </w:r>
      <w:r w:rsidRPr="00491378">
        <w:t>futuro sia per l’ambito extraurbano sia per l’ambito urbano, anche come orientamento per</w:t>
      </w:r>
      <w:r>
        <w:t xml:space="preserve"> </w:t>
      </w:r>
      <w:r w:rsidRPr="00491378">
        <w:t xml:space="preserve">l’eventuale definizione da parte delle Regioni e </w:t>
      </w:r>
      <w:r w:rsidR="00C565DB">
        <w:lastRenderedPageBreak/>
        <w:t>delle Province A</w:t>
      </w:r>
      <w:r w:rsidRPr="00491378">
        <w:t>utonome di ulteriori</w:t>
      </w:r>
      <w:r>
        <w:t xml:space="preserve"> </w:t>
      </w:r>
      <w:r w:rsidRPr="00491378">
        <w:t>modalità applicative in riferimento alla specificità delle reti stradali nei loro territori, e</w:t>
      </w:r>
      <w:r>
        <w:t xml:space="preserve"> </w:t>
      </w:r>
      <w:r w:rsidRPr="00491378">
        <w:t>comunque coerenti con le presenti Linee Guida.</w:t>
      </w:r>
    </w:p>
    <w:p w:rsidR="007E59EA" w:rsidRDefault="007E59EA" w:rsidP="007E59EA">
      <w:pPr>
        <w:pStyle w:val="xmsonormal"/>
        <w:spacing w:before="0" w:beforeAutospacing="0" w:after="0" w:afterAutospacing="0"/>
        <w:ind w:firstLine="284"/>
        <w:jc w:val="both"/>
      </w:pPr>
    </w:p>
    <w:p w:rsidR="007E59EA" w:rsidRDefault="007E59EA" w:rsidP="007E59EA">
      <w:pPr>
        <w:pStyle w:val="xmsonormal"/>
        <w:spacing w:before="0" w:beforeAutospacing="0" w:after="0" w:afterAutospacing="0"/>
        <w:ind w:firstLine="284"/>
        <w:jc w:val="both"/>
      </w:pPr>
      <w:r w:rsidRPr="00491378">
        <w:rPr>
          <w:bCs/>
          <w:kern w:val="1"/>
          <w:lang w:eastAsia="ar-SA"/>
        </w:rPr>
        <w:t>Le Linee Guida,</w:t>
      </w:r>
      <w:r w:rsidRPr="00491378">
        <w:t xml:space="preserve"> reperibili al seguente link </w:t>
      </w:r>
      <w:r w:rsidRPr="00491378">
        <w:rPr>
          <w:i/>
        </w:rPr>
        <w:t>http://www.mit.gov.it/mit/mop_all.php?p_id=12878</w:t>
      </w:r>
      <w:r w:rsidRPr="00491378">
        <w:t xml:space="preserve">, individuano una serie di </w:t>
      </w:r>
      <w:r w:rsidRPr="00491378">
        <w:rPr>
          <w:b/>
        </w:rPr>
        <w:t xml:space="preserve">indicatori di incidentalità, utilizzabili per tratte stradali omogenee, da utilizzare sia in ambito extraurbano </w:t>
      </w:r>
      <w:r w:rsidRPr="00491378">
        <w:t xml:space="preserve">(attualmente sulla rete stradale TEN e a decorrere dal 2016 su tutta la rete di interesse nazionale) </w:t>
      </w:r>
      <w:r w:rsidRPr="00491378">
        <w:rPr>
          <w:b/>
        </w:rPr>
        <w:t>sia urbano</w:t>
      </w:r>
      <w:r>
        <w:t xml:space="preserve"> (a decorrere dal 2021), come riportato in dettaglio nel paragrafo 2.2 “</w:t>
      </w:r>
      <w:r w:rsidRPr="00D9561C">
        <w:rPr>
          <w:i/>
        </w:rPr>
        <w:t>Analisi della rete stradale nella gestione della sicurezza</w:t>
      </w:r>
      <w:r>
        <w:t>”.</w:t>
      </w:r>
    </w:p>
    <w:p w:rsidR="007E59EA" w:rsidRPr="00491378" w:rsidRDefault="007E59EA" w:rsidP="007E59EA">
      <w:pPr>
        <w:pStyle w:val="xmsonormal"/>
        <w:spacing w:before="0" w:beforeAutospacing="0" w:after="0" w:afterAutospacing="0"/>
        <w:ind w:firstLine="284"/>
        <w:jc w:val="both"/>
      </w:pPr>
    </w:p>
    <w:p w:rsidR="007E59EA" w:rsidRDefault="007E59EA" w:rsidP="007E59EA">
      <w:pPr>
        <w:pStyle w:val="xmsonormal"/>
        <w:spacing w:before="0" w:beforeAutospacing="0" w:after="0" w:afterAutospacing="0"/>
        <w:ind w:firstLine="284"/>
        <w:jc w:val="both"/>
      </w:pPr>
      <w:r w:rsidRPr="00EA5E9B">
        <w:t xml:space="preserve">Per una </w:t>
      </w:r>
      <w:r w:rsidRPr="006C5254">
        <w:rPr>
          <w:b/>
        </w:rPr>
        <w:t>definizione dei tratti stradali omogenei</w:t>
      </w:r>
      <w:r w:rsidRPr="00EA5E9B">
        <w:t>, individuati quali elementi minimi in cui effettuare la classificazione della sicurezza della rete stradale, risulta opportuna una preliminare distinzione delle infrastrutture stradali tra l'ambito urbano e l'ambito extraurbano e per tipologia di strada (doppia o singola carreggiata).</w:t>
      </w:r>
      <w:r>
        <w:t xml:space="preserve"> </w:t>
      </w:r>
    </w:p>
    <w:p w:rsidR="007E59EA" w:rsidRPr="006C5254" w:rsidRDefault="007E59EA" w:rsidP="007E59EA">
      <w:pPr>
        <w:pStyle w:val="xmsonormal"/>
        <w:spacing w:before="0" w:beforeAutospacing="0" w:after="0" w:afterAutospacing="0"/>
        <w:ind w:firstLine="284"/>
        <w:jc w:val="both"/>
      </w:pPr>
      <w:r w:rsidRPr="006C5254">
        <w:t xml:space="preserve">La suddivisione in base al solo tipo di carreggiata, ferme restando le differenze tra i diversi tipi di strada (definite dal Codice della Strada) rientranti in tali </w:t>
      </w:r>
      <w:proofErr w:type="spellStart"/>
      <w:r w:rsidRPr="006C5254">
        <w:t>macrocategorie</w:t>
      </w:r>
      <w:proofErr w:type="spellEnd"/>
      <w:r w:rsidRPr="006C5254">
        <w:t>, è stata ritenuta opportuna nell’ottica di una semplificazione. Infatti in ambito extraurbano le differenze tra le caratteristiche tecnico-funzionali tra le strade di tipo A e quelle di tipo B sono minime, così come, sempre in ambito extraurbano, tra le strade secondarie di tipo C e le strade locali di tipo F.</w:t>
      </w:r>
      <w:r>
        <w:t xml:space="preserve"> </w:t>
      </w:r>
    </w:p>
    <w:p w:rsidR="007E59EA" w:rsidRPr="006C5254" w:rsidRDefault="007E59EA" w:rsidP="007E59EA">
      <w:pPr>
        <w:pStyle w:val="xmsonormal"/>
        <w:spacing w:before="0" w:beforeAutospacing="0" w:after="0" w:afterAutospacing="0"/>
        <w:ind w:firstLine="284"/>
        <w:jc w:val="both"/>
      </w:pPr>
      <w:r w:rsidRPr="006C5254">
        <w:t>Per l'individuazione dei tratti stradali omogenei,</w:t>
      </w:r>
      <w:r>
        <w:t xml:space="preserve"> </w:t>
      </w:r>
      <w:r w:rsidRPr="006C5254">
        <w:t>devono essere presi in esame ulteriori elementi quali:</w:t>
      </w:r>
    </w:p>
    <w:p w:rsidR="007E59EA" w:rsidRPr="006C5254" w:rsidRDefault="007E59EA" w:rsidP="007E59EA">
      <w:pPr>
        <w:pStyle w:val="xmsonormal"/>
        <w:numPr>
          <w:ilvl w:val="0"/>
          <w:numId w:val="2"/>
        </w:numPr>
        <w:spacing w:before="0" w:beforeAutospacing="0" w:after="0" w:afterAutospacing="0"/>
        <w:ind w:left="567" w:hanging="283"/>
        <w:jc w:val="both"/>
      </w:pPr>
      <w:r w:rsidRPr="006C5254">
        <w:t>contesto ed inserimento ambientale (ad esempio tratto in pianura o montagna);</w:t>
      </w:r>
    </w:p>
    <w:p w:rsidR="007E59EA" w:rsidRPr="006C5254" w:rsidRDefault="007E59EA" w:rsidP="007E59EA">
      <w:pPr>
        <w:pStyle w:val="xmsonormal"/>
        <w:numPr>
          <w:ilvl w:val="0"/>
          <w:numId w:val="2"/>
        </w:numPr>
        <w:spacing w:before="0" w:beforeAutospacing="0" w:after="0" w:afterAutospacing="0"/>
        <w:ind w:left="567" w:hanging="283"/>
        <w:jc w:val="both"/>
      </w:pPr>
      <w:r w:rsidRPr="006C5254">
        <w:t>classe funzionale della strada (ed eventuali ulteriori suddivisioni all’interno della classe in base a diverse organizzazioni della sezione trasversale, quali ad esempio la variazione del numero delle corsie);</w:t>
      </w:r>
    </w:p>
    <w:p w:rsidR="007E59EA" w:rsidRPr="006C5254" w:rsidRDefault="007E59EA" w:rsidP="007E59EA">
      <w:pPr>
        <w:pStyle w:val="xmsonormal"/>
        <w:numPr>
          <w:ilvl w:val="0"/>
          <w:numId w:val="2"/>
        </w:numPr>
        <w:spacing w:before="0" w:beforeAutospacing="0" w:after="0" w:afterAutospacing="0"/>
        <w:ind w:left="567" w:hanging="283"/>
        <w:jc w:val="both"/>
      </w:pPr>
      <w:r w:rsidRPr="006C5254">
        <w:t>caratteristiche geometriche del tracciato;</w:t>
      </w:r>
    </w:p>
    <w:p w:rsidR="007E59EA" w:rsidRPr="006C5254" w:rsidRDefault="007E59EA" w:rsidP="007E59EA">
      <w:pPr>
        <w:pStyle w:val="xmsonormal"/>
        <w:numPr>
          <w:ilvl w:val="0"/>
          <w:numId w:val="2"/>
        </w:numPr>
        <w:spacing w:before="0" w:beforeAutospacing="0" w:after="0" w:afterAutospacing="0"/>
        <w:ind w:left="567" w:hanging="283"/>
        <w:jc w:val="both"/>
      </w:pPr>
      <w:r w:rsidRPr="006C5254">
        <w:t>traffico (volumi, componenti, densità, variabilità temporale, ecc.).</w:t>
      </w:r>
    </w:p>
    <w:p w:rsidR="007E59EA" w:rsidRPr="00857751" w:rsidRDefault="007E59EA" w:rsidP="007E59EA">
      <w:pPr>
        <w:pStyle w:val="Paragrafoelenco1"/>
        <w:ind w:left="1440"/>
        <w:rPr>
          <w:sz w:val="20"/>
        </w:rPr>
      </w:pPr>
    </w:p>
    <w:p w:rsidR="007E59EA" w:rsidRPr="006C5254" w:rsidRDefault="007E59EA" w:rsidP="007E59EA">
      <w:pPr>
        <w:pStyle w:val="xmsonormal"/>
        <w:spacing w:before="0" w:beforeAutospacing="0" w:after="0" w:afterAutospacing="0"/>
        <w:ind w:firstLine="284"/>
        <w:jc w:val="both"/>
      </w:pPr>
      <w:r w:rsidRPr="006C5254">
        <w:t>Soprattutto nella prima fase del ciclo delle attività previste dal D.</w:t>
      </w:r>
      <w:r w:rsidR="00C565DB">
        <w:t xml:space="preserve">  </w:t>
      </w:r>
      <w:proofErr w:type="spellStart"/>
      <w:r w:rsidRPr="006C5254">
        <w:t>Lgs</w:t>
      </w:r>
      <w:proofErr w:type="spellEnd"/>
      <w:r w:rsidRPr="006C5254">
        <w:t>. n.35/11, la ripartizione della rete stradale in tratti omogenei può ragionevolmente riferirsi a quella operata dall'Ente Gestore per la classificazione tecnico-funzionale provvisoria, mentre nella fase a regime, ogni Organo Competente deve conoscere e gestire i dati relativi ai flussi di traffico rilevati e forniti dall’Ente gestore (volume, ripartizione percentuale tra le diverse componenti di traffico, analisi della variabilità dei flussi, ecc.). In assenza di tali dati, l'OC dovrà dare indicazione agli Enti gestori di effettuare una campagna di rilievo dei flussi di traffico relativi alla propria rete di competenza con cadenza triennale, congruentemente con la tempistica dettata per la classificazione dei tratti ad elevata concentrazione di incidenti e la classificazione della sicurezza della rete esistente, almeno su una porzione di rete significativa.</w:t>
      </w:r>
    </w:p>
    <w:p w:rsidR="007E59EA" w:rsidRPr="000B6A22" w:rsidRDefault="007E59EA" w:rsidP="007E59EA">
      <w:pPr>
        <w:pStyle w:val="xmsonormal"/>
        <w:spacing w:before="0" w:beforeAutospacing="0" w:after="0" w:afterAutospacing="0"/>
        <w:ind w:firstLine="284"/>
        <w:jc w:val="both"/>
      </w:pPr>
      <w:r w:rsidRPr="000B6A22">
        <w:t xml:space="preserve">In relazione agli </w:t>
      </w:r>
      <w:r w:rsidRPr="00C32D9F">
        <w:rPr>
          <w:b/>
        </w:rPr>
        <w:t>indicatori di incidentalità</w:t>
      </w:r>
      <w:r w:rsidRPr="000B6A22">
        <w:t xml:space="preserve"> da </w:t>
      </w:r>
      <w:r w:rsidRPr="00C32D9F">
        <w:t xml:space="preserve">utilizzare nella </w:t>
      </w:r>
      <w:r>
        <w:t>“</w:t>
      </w:r>
      <w:r w:rsidRPr="00C32D9F">
        <w:rPr>
          <w:i/>
        </w:rPr>
        <w:t>Classificazione dei tratti ad elevata concentrazione di incidenti</w:t>
      </w:r>
      <w:r w:rsidRPr="00C32D9F">
        <w:t>”, si</w:t>
      </w:r>
      <w:r>
        <w:t xml:space="preserve"> riporta di seguito un estratto del</w:t>
      </w:r>
      <w:r w:rsidRPr="000B6A22">
        <w:t xml:space="preserve"> dal par. 2.2.2.1 delle  “Linee guida per la gestione della sicurezza delle infrastrutture stradali”</w:t>
      </w:r>
      <w:r>
        <w:t>.</w:t>
      </w:r>
    </w:p>
    <w:p w:rsidR="007E59EA" w:rsidRPr="00C32D9F" w:rsidRDefault="007E59EA" w:rsidP="007E59EA">
      <w:pPr>
        <w:pStyle w:val="xmsonormal"/>
        <w:spacing w:before="0" w:beforeAutospacing="0" w:after="0" w:afterAutospacing="0"/>
        <w:ind w:firstLine="284"/>
        <w:jc w:val="both"/>
      </w:pPr>
      <w:r w:rsidRPr="00C32D9F">
        <w:br w:type="page"/>
      </w:r>
    </w:p>
    <w:p w:rsidR="007E59EA" w:rsidRPr="007E59EA" w:rsidRDefault="007E59EA" w:rsidP="007E59EA">
      <w:pPr>
        <w:tabs>
          <w:tab w:val="num" w:pos="1440"/>
        </w:tabs>
        <w:jc w:val="both"/>
        <w:rPr>
          <w:kern w:val="0"/>
          <w:lang w:eastAsia="it-IT"/>
        </w:rPr>
      </w:pPr>
      <w:bookmarkStart w:id="1" w:name="_Ref315996087"/>
      <w:bookmarkStart w:id="2" w:name="_Toc322349659"/>
      <w:r w:rsidRPr="007E59EA">
        <w:rPr>
          <w:kern w:val="0"/>
          <w:lang w:eastAsia="it-IT"/>
        </w:rPr>
        <w:lastRenderedPageBreak/>
        <w:t>Estratto dal par. 2.2.2.1 “Classificazione dei tratti ad elevata concentrazione di incidenti</w:t>
      </w:r>
      <w:bookmarkEnd w:id="1"/>
      <w:bookmarkEnd w:id="2"/>
      <w:r w:rsidRPr="007E59EA">
        <w:rPr>
          <w:kern w:val="0"/>
          <w:lang w:eastAsia="it-IT"/>
        </w:rPr>
        <w:t>” (D.M. n.137 del 02.05.12 “Linee guida per la gestione della sicurezza delle infrastrutture stradali ai sensi dell’art. 8 del decreto legislativo 15 marzo 2011, n. 35” )</w:t>
      </w:r>
    </w:p>
    <w:p w:rsidR="007E59EA" w:rsidRPr="007E59EA" w:rsidRDefault="007E59EA" w:rsidP="007E59EA">
      <w:pPr>
        <w:tabs>
          <w:tab w:val="num" w:pos="1440"/>
        </w:tabs>
        <w:jc w:val="both"/>
        <w:rPr>
          <w:kern w:val="0"/>
          <w:lang w:eastAsia="it-IT"/>
        </w:rPr>
      </w:pPr>
    </w:p>
    <w:p w:rsidR="007E59EA" w:rsidRPr="007E59EA" w:rsidRDefault="007E59EA" w:rsidP="007E59EA">
      <w:pPr>
        <w:tabs>
          <w:tab w:val="num" w:pos="1440"/>
        </w:tabs>
        <w:jc w:val="both"/>
        <w:rPr>
          <w:kern w:val="0"/>
          <w:lang w:eastAsia="it-IT"/>
        </w:rPr>
      </w:pPr>
      <w:r w:rsidRPr="007E59EA">
        <w:rPr>
          <w:kern w:val="0"/>
          <w:lang w:eastAsia="it-IT"/>
        </w:rPr>
        <w:t>…….…(omissis) …….…</w:t>
      </w:r>
    </w:p>
    <w:p w:rsidR="007E59EA" w:rsidRPr="007E59EA" w:rsidRDefault="007E59EA" w:rsidP="007E59EA">
      <w:pPr>
        <w:tabs>
          <w:tab w:val="num" w:pos="1440"/>
        </w:tabs>
        <w:ind w:firstLine="540"/>
        <w:jc w:val="both"/>
        <w:rPr>
          <w:kern w:val="0"/>
          <w:lang w:eastAsia="it-IT"/>
        </w:rPr>
      </w:pPr>
    </w:p>
    <w:p w:rsidR="007E59EA" w:rsidRPr="007E59EA" w:rsidRDefault="007E59EA" w:rsidP="007E59EA">
      <w:pPr>
        <w:tabs>
          <w:tab w:val="num" w:pos="1440"/>
        </w:tabs>
        <w:ind w:firstLine="540"/>
        <w:jc w:val="both"/>
        <w:rPr>
          <w:kern w:val="0"/>
          <w:lang w:eastAsia="it-IT"/>
        </w:rPr>
      </w:pPr>
      <w:r w:rsidRPr="007E59EA">
        <w:rPr>
          <w:kern w:val="0"/>
          <w:lang w:eastAsia="it-IT"/>
        </w:rPr>
        <w:t>La classificazione dei tratti ad elevata concentrazione di incidenti deve essere effettuata analizzando prioritariamente gli incidenti mortali, in quanto l'obiettivo principale del D.</w:t>
      </w:r>
      <w:r w:rsidR="00C565DB">
        <w:rPr>
          <w:kern w:val="0"/>
          <w:lang w:eastAsia="it-IT"/>
        </w:rPr>
        <w:t xml:space="preserve"> </w:t>
      </w:r>
      <w:proofErr w:type="spellStart"/>
      <w:r w:rsidRPr="007E59EA">
        <w:rPr>
          <w:kern w:val="0"/>
          <w:lang w:eastAsia="it-IT"/>
        </w:rPr>
        <w:t>Lgs</w:t>
      </w:r>
      <w:proofErr w:type="spellEnd"/>
      <w:r w:rsidRPr="007E59EA">
        <w:rPr>
          <w:kern w:val="0"/>
          <w:lang w:eastAsia="it-IT"/>
        </w:rPr>
        <w:t>. n.35/11 è quello di individuare ed eliminare le criticità della rete stradale che provocano il reiterarsi di incidenti mortali, ma, ai fini di un’analisi più approfondita dell’incidentalità della rete stradale, risulta opportuno valutare i medesimi tratti omogenei anche contestualmente ai dati relativi agli  “incidenti con feriti”.</w:t>
      </w:r>
    </w:p>
    <w:p w:rsidR="007E59EA" w:rsidRPr="007E59EA" w:rsidRDefault="007E59EA" w:rsidP="007E59EA">
      <w:pPr>
        <w:tabs>
          <w:tab w:val="num" w:pos="1440"/>
        </w:tabs>
        <w:ind w:firstLine="540"/>
        <w:jc w:val="both"/>
        <w:rPr>
          <w:kern w:val="0"/>
          <w:lang w:eastAsia="it-IT"/>
        </w:rPr>
      </w:pPr>
      <w:r w:rsidRPr="007E59EA">
        <w:rPr>
          <w:kern w:val="0"/>
          <w:lang w:eastAsia="it-IT"/>
        </w:rPr>
        <w:t>A regime la classificazione dei tratti ad elevata concentrazione di incidenti rappresenta l’input per la classificazione della sicurezza della rete ma assume la particolare funzione nel primo processo di dettare le priorità del programma delle ispezioni.</w:t>
      </w:r>
    </w:p>
    <w:p w:rsidR="007E59EA" w:rsidRPr="007E59EA" w:rsidRDefault="007E59EA" w:rsidP="007E59EA">
      <w:pPr>
        <w:tabs>
          <w:tab w:val="num" w:pos="1440"/>
        </w:tabs>
        <w:ind w:firstLine="540"/>
        <w:jc w:val="both"/>
        <w:rPr>
          <w:kern w:val="0"/>
          <w:lang w:eastAsia="it-IT"/>
        </w:rPr>
      </w:pPr>
      <w:r w:rsidRPr="007E59EA">
        <w:rPr>
          <w:kern w:val="0"/>
          <w:lang w:eastAsia="it-IT"/>
        </w:rPr>
        <w:t>Per la classificazione dei tratti ad elevata concentrazione di incidenti risulta necessario effettuare un'analisi dei dati dell'incidentalità ed utilizzare adeguati indicatori di incidentalità che possano adeguatamente essere rappresentativi dell'evento incidentale nel suo complesso.</w:t>
      </w:r>
    </w:p>
    <w:p w:rsidR="007E59EA" w:rsidRPr="007E59EA" w:rsidRDefault="007E59EA" w:rsidP="007E59EA">
      <w:pPr>
        <w:tabs>
          <w:tab w:val="num" w:pos="1440"/>
        </w:tabs>
        <w:ind w:firstLine="540"/>
        <w:jc w:val="both"/>
        <w:rPr>
          <w:kern w:val="0"/>
          <w:lang w:eastAsia="it-IT"/>
        </w:rPr>
      </w:pPr>
      <w:r w:rsidRPr="007E59EA">
        <w:rPr>
          <w:kern w:val="0"/>
          <w:lang w:eastAsia="it-IT"/>
        </w:rPr>
        <w:t>Gli indicatori di incidentalità devono essere calcolati per tratto omogeneo e in proporzione al flusso di traffico, operando una differenziazione tra l'ambito urbano ed extraurbano e per tipologia di strada (doppia e singola carreggiata).</w:t>
      </w:r>
    </w:p>
    <w:p w:rsidR="007E59EA" w:rsidRPr="007E59EA" w:rsidRDefault="007E59EA" w:rsidP="007E59EA">
      <w:pPr>
        <w:tabs>
          <w:tab w:val="num" w:pos="1440"/>
        </w:tabs>
        <w:ind w:firstLine="540"/>
        <w:jc w:val="both"/>
        <w:rPr>
          <w:kern w:val="0"/>
          <w:lang w:eastAsia="it-IT"/>
        </w:rPr>
      </w:pPr>
      <w:r w:rsidRPr="007E59EA">
        <w:rPr>
          <w:kern w:val="0"/>
          <w:lang w:eastAsia="it-IT"/>
        </w:rPr>
        <w:t>I principali dati, necessari per poter redigere la classificazione dei tratti ad elevata concentrazione di incidenti, sono rappresentati dalla lunghezza del tratto stradale omogeneo, dai relativi dati incidentali registrati nel triennio precedente all’analisi ed esplicitati come valor medio annuo del numero di morti, feriti e incidenti, e dal flusso medio annuo, rilevato sempre nel tratto stradale omogeneo.</w:t>
      </w:r>
    </w:p>
    <w:p w:rsidR="007E59EA" w:rsidRPr="007E59EA" w:rsidRDefault="007E59EA" w:rsidP="007E59EA">
      <w:pPr>
        <w:tabs>
          <w:tab w:val="num" w:pos="1440"/>
        </w:tabs>
        <w:ind w:firstLine="540"/>
        <w:jc w:val="both"/>
        <w:rPr>
          <w:kern w:val="0"/>
          <w:lang w:eastAsia="it-IT"/>
        </w:rPr>
      </w:pPr>
    </w:p>
    <w:p w:rsidR="007E59EA" w:rsidRPr="007E59EA" w:rsidRDefault="007E59EA" w:rsidP="007E59EA">
      <w:pPr>
        <w:tabs>
          <w:tab w:val="num" w:pos="1440"/>
        </w:tabs>
        <w:jc w:val="both"/>
        <w:rPr>
          <w:kern w:val="0"/>
          <w:lang w:eastAsia="it-IT"/>
        </w:rPr>
      </w:pPr>
      <w:r w:rsidRPr="007E59EA">
        <w:rPr>
          <w:kern w:val="0"/>
          <w:lang w:eastAsia="it-IT"/>
        </w:rPr>
        <w:t>…….…(omissis) …….…</w:t>
      </w:r>
    </w:p>
    <w:p w:rsidR="007E59EA" w:rsidRPr="007E59EA" w:rsidRDefault="007E59EA" w:rsidP="007E59EA">
      <w:pPr>
        <w:tabs>
          <w:tab w:val="num" w:pos="1440"/>
        </w:tabs>
        <w:jc w:val="both"/>
        <w:rPr>
          <w:kern w:val="0"/>
          <w:lang w:eastAsia="it-IT"/>
        </w:rPr>
      </w:pPr>
    </w:p>
    <w:p w:rsidR="007E59EA" w:rsidRPr="007E59EA" w:rsidRDefault="007E59EA" w:rsidP="007E59EA">
      <w:pPr>
        <w:tabs>
          <w:tab w:val="num" w:pos="1440"/>
        </w:tabs>
        <w:ind w:firstLine="540"/>
        <w:jc w:val="both"/>
        <w:rPr>
          <w:kern w:val="0"/>
          <w:lang w:eastAsia="it-IT"/>
        </w:rPr>
      </w:pPr>
      <w:r w:rsidRPr="007E59EA">
        <w:rPr>
          <w:kern w:val="0"/>
          <w:lang w:eastAsia="it-IT"/>
        </w:rPr>
        <w:t xml:space="preserve">L'individuazione degli indicatori di incidentalità dovrà pertanto essere condotta con adeguate procedure in grado di tenere conto della variabilità statistica del fenomeno. </w:t>
      </w:r>
    </w:p>
    <w:p w:rsidR="007E59EA" w:rsidRPr="007E59EA" w:rsidRDefault="007E59EA" w:rsidP="007E59EA">
      <w:pPr>
        <w:tabs>
          <w:tab w:val="num" w:pos="1440"/>
        </w:tabs>
        <w:ind w:firstLine="540"/>
        <w:jc w:val="both"/>
        <w:rPr>
          <w:kern w:val="0"/>
          <w:lang w:eastAsia="it-IT"/>
        </w:rPr>
      </w:pPr>
      <w:r w:rsidRPr="007E59EA">
        <w:rPr>
          <w:kern w:val="0"/>
          <w:lang w:eastAsia="it-IT"/>
        </w:rPr>
        <w:t xml:space="preserve">Gli indicatori da privilegiare per la predisposizione della classificazione dei tratti ad elevata concentrazione di incidenti sono i tassi di incidentalità, in quanto tali indicatori forniscono adeguate informazioni circa la pericolosità di ogni singolo tratto stradale in funzione del suo effettivo utilizzo, ovvero in base al flusso in esso realmente transitato. </w:t>
      </w:r>
    </w:p>
    <w:p w:rsidR="007E59EA" w:rsidRPr="007E59EA" w:rsidRDefault="007E59EA" w:rsidP="007E59EA">
      <w:pPr>
        <w:tabs>
          <w:tab w:val="num" w:pos="1440"/>
        </w:tabs>
        <w:ind w:firstLine="540"/>
        <w:jc w:val="both"/>
        <w:rPr>
          <w:kern w:val="0"/>
          <w:lang w:eastAsia="it-IT"/>
        </w:rPr>
      </w:pPr>
    </w:p>
    <w:p w:rsidR="007E59EA" w:rsidRPr="007E59EA" w:rsidRDefault="007E59EA" w:rsidP="007E59EA">
      <w:pPr>
        <w:tabs>
          <w:tab w:val="num" w:pos="1440"/>
        </w:tabs>
        <w:ind w:firstLine="540"/>
        <w:jc w:val="both"/>
        <w:rPr>
          <w:kern w:val="0"/>
          <w:lang w:eastAsia="it-IT"/>
        </w:rPr>
      </w:pPr>
      <w:r w:rsidRPr="007E59EA">
        <w:rPr>
          <w:kern w:val="0"/>
          <w:lang w:eastAsia="it-IT"/>
        </w:rPr>
        <w:t xml:space="preserve">Di seguito si riportano le principali tipologie di indicatori, dettagliate nella </w:t>
      </w:r>
      <w:r w:rsidRPr="007E59EA">
        <w:rPr>
          <w:kern w:val="0"/>
          <w:lang w:eastAsia="it-IT"/>
        </w:rPr>
        <w:fldChar w:fldCharType="begin"/>
      </w:r>
      <w:r w:rsidRPr="007E59EA">
        <w:rPr>
          <w:kern w:val="0"/>
          <w:lang w:eastAsia="it-IT"/>
        </w:rPr>
        <w:instrText xml:space="preserve"> REF _Ref314651874 \h  \* MERGEFORMAT </w:instrText>
      </w:r>
      <w:r w:rsidRPr="007E59EA">
        <w:rPr>
          <w:kern w:val="0"/>
          <w:lang w:eastAsia="it-IT"/>
        </w:rPr>
      </w:r>
      <w:r w:rsidRPr="007E59EA">
        <w:rPr>
          <w:kern w:val="0"/>
          <w:lang w:eastAsia="it-IT"/>
        </w:rPr>
        <w:fldChar w:fldCharType="separate"/>
      </w:r>
      <w:r w:rsidRPr="007E59EA">
        <w:rPr>
          <w:kern w:val="0"/>
          <w:lang w:eastAsia="it-IT"/>
        </w:rPr>
        <w:t>Tabella 1</w:t>
      </w:r>
      <w:r w:rsidRPr="007E59EA">
        <w:rPr>
          <w:kern w:val="0"/>
          <w:lang w:eastAsia="it-IT"/>
        </w:rPr>
        <w:fldChar w:fldCharType="end"/>
      </w:r>
      <w:r w:rsidRPr="007E59EA">
        <w:rPr>
          <w:kern w:val="0"/>
          <w:lang w:eastAsia="it-IT"/>
        </w:rPr>
        <w:t xml:space="preserve">, da utilizzare ai fini della classificazione dei tratti ad elevata concentrazione di incidenti:  </w:t>
      </w:r>
    </w:p>
    <w:p w:rsidR="007E59EA" w:rsidRPr="007E59EA" w:rsidRDefault="007E59EA" w:rsidP="007E59EA">
      <w:pPr>
        <w:numPr>
          <w:ilvl w:val="1"/>
          <w:numId w:val="1"/>
        </w:numPr>
        <w:tabs>
          <w:tab w:val="clear" w:pos="2340"/>
          <w:tab w:val="num" w:pos="0"/>
          <w:tab w:val="num" w:pos="540"/>
          <w:tab w:val="num" w:pos="1440"/>
        </w:tabs>
        <w:suppressAutoHyphens w:val="0"/>
        <w:ind w:left="540"/>
        <w:jc w:val="both"/>
        <w:rPr>
          <w:kern w:val="0"/>
          <w:lang w:eastAsia="it-IT"/>
        </w:rPr>
      </w:pPr>
      <w:r w:rsidRPr="007E59EA">
        <w:rPr>
          <w:kern w:val="0"/>
          <w:lang w:eastAsia="it-IT"/>
        </w:rPr>
        <w:t>tasso di incidentalità (espresso anche in funzione dei flussi di traffico);</w:t>
      </w:r>
    </w:p>
    <w:p w:rsidR="007E59EA" w:rsidRPr="007E59EA" w:rsidRDefault="007E59EA" w:rsidP="007E59EA">
      <w:pPr>
        <w:numPr>
          <w:ilvl w:val="1"/>
          <w:numId w:val="1"/>
        </w:numPr>
        <w:tabs>
          <w:tab w:val="clear" w:pos="2340"/>
          <w:tab w:val="num" w:pos="0"/>
          <w:tab w:val="num" w:pos="540"/>
          <w:tab w:val="num" w:pos="1440"/>
        </w:tabs>
        <w:suppressAutoHyphens w:val="0"/>
        <w:ind w:left="540"/>
        <w:jc w:val="both"/>
        <w:rPr>
          <w:kern w:val="0"/>
          <w:lang w:eastAsia="it-IT"/>
        </w:rPr>
      </w:pPr>
      <w:r w:rsidRPr="007E59EA">
        <w:rPr>
          <w:kern w:val="0"/>
          <w:lang w:eastAsia="it-IT"/>
        </w:rPr>
        <w:t>frequenza di incidenti (espresso in funzione della sola estesa chilometrica);</w:t>
      </w:r>
    </w:p>
    <w:p w:rsidR="007E59EA" w:rsidRPr="007E59EA" w:rsidRDefault="007E59EA" w:rsidP="007E59EA">
      <w:pPr>
        <w:numPr>
          <w:ilvl w:val="1"/>
          <w:numId w:val="1"/>
        </w:numPr>
        <w:tabs>
          <w:tab w:val="clear" w:pos="2340"/>
          <w:tab w:val="num" w:pos="0"/>
          <w:tab w:val="num" w:pos="540"/>
          <w:tab w:val="num" w:pos="1440"/>
        </w:tabs>
        <w:suppressAutoHyphens w:val="0"/>
        <w:ind w:left="540"/>
        <w:jc w:val="both"/>
        <w:rPr>
          <w:kern w:val="0"/>
          <w:lang w:eastAsia="it-IT"/>
        </w:rPr>
      </w:pPr>
      <w:r w:rsidRPr="007E59EA">
        <w:rPr>
          <w:kern w:val="0"/>
          <w:lang w:eastAsia="it-IT"/>
        </w:rPr>
        <w:t>numero di incidenti.</w:t>
      </w:r>
    </w:p>
    <w:p w:rsidR="007E59EA" w:rsidRPr="007E59EA" w:rsidRDefault="007E59EA" w:rsidP="007E59EA">
      <w:pPr>
        <w:tabs>
          <w:tab w:val="num" w:pos="1440"/>
        </w:tabs>
        <w:ind w:firstLine="540"/>
        <w:jc w:val="both"/>
        <w:rPr>
          <w:kern w:val="0"/>
          <w:lang w:eastAsia="it-IT"/>
        </w:rPr>
      </w:pPr>
    </w:p>
    <w:p w:rsidR="007E59EA" w:rsidRPr="007E59EA" w:rsidRDefault="007E59EA" w:rsidP="007E59EA">
      <w:pPr>
        <w:tabs>
          <w:tab w:val="num" w:pos="1440"/>
        </w:tabs>
        <w:ind w:firstLine="540"/>
        <w:jc w:val="both"/>
        <w:rPr>
          <w:kern w:val="0"/>
          <w:lang w:eastAsia="it-IT"/>
        </w:rPr>
      </w:pPr>
      <w:r w:rsidRPr="007E59EA">
        <w:rPr>
          <w:kern w:val="0"/>
          <w:lang w:eastAsia="it-IT"/>
        </w:rPr>
        <w:t xml:space="preserve">Poiché la classificazione dei tratti ad elevata concentrazione di incidenti, definita nell’art. 2, c.1 </w:t>
      </w:r>
      <w:proofErr w:type="spellStart"/>
      <w:r w:rsidRPr="007E59EA">
        <w:rPr>
          <w:kern w:val="0"/>
          <w:lang w:eastAsia="it-IT"/>
        </w:rPr>
        <w:t>lett</w:t>
      </w:r>
      <w:proofErr w:type="spellEnd"/>
      <w:r w:rsidRPr="007E59EA">
        <w:rPr>
          <w:kern w:val="0"/>
          <w:lang w:eastAsia="it-IT"/>
        </w:rPr>
        <w:t>. e) del D.</w:t>
      </w:r>
      <w:r w:rsidR="00863325">
        <w:rPr>
          <w:kern w:val="0"/>
          <w:lang w:eastAsia="it-IT"/>
        </w:rPr>
        <w:t xml:space="preserve"> </w:t>
      </w:r>
      <w:proofErr w:type="spellStart"/>
      <w:r w:rsidRPr="007E59EA">
        <w:rPr>
          <w:kern w:val="0"/>
          <w:lang w:eastAsia="it-IT"/>
        </w:rPr>
        <w:t>Lgs</w:t>
      </w:r>
      <w:proofErr w:type="spellEnd"/>
      <w:r w:rsidRPr="007E59EA">
        <w:rPr>
          <w:kern w:val="0"/>
          <w:lang w:eastAsia="it-IT"/>
        </w:rPr>
        <w:t>. n.35/11, si basa prioritariamente sulla valutazione dei tratti omogenei in base al numero significativo di incidenti mortali rilevati, i predetti tre indicatori dovranno riferirsi prioritariamente al dato di incidentalità mortale e non globale.</w:t>
      </w:r>
    </w:p>
    <w:p w:rsidR="007E59EA" w:rsidRPr="007E59EA" w:rsidRDefault="007E59EA" w:rsidP="007E59EA">
      <w:pPr>
        <w:tabs>
          <w:tab w:val="num" w:pos="1440"/>
        </w:tabs>
        <w:ind w:firstLine="540"/>
        <w:jc w:val="both"/>
        <w:rPr>
          <w:kern w:val="0"/>
          <w:lang w:eastAsia="it-IT"/>
        </w:rPr>
      </w:pPr>
    </w:p>
    <w:p w:rsidR="007E59EA" w:rsidRPr="007E59EA" w:rsidRDefault="007E59EA" w:rsidP="007E59EA">
      <w:pPr>
        <w:tabs>
          <w:tab w:val="num" w:pos="1440"/>
        </w:tabs>
        <w:jc w:val="both"/>
        <w:rPr>
          <w:kern w:val="0"/>
          <w:lang w:eastAsia="it-IT"/>
        </w:rPr>
      </w:pPr>
      <w:r w:rsidRPr="007E59EA">
        <w:rPr>
          <w:kern w:val="0"/>
          <w:lang w:eastAsia="it-IT"/>
        </w:rPr>
        <w:t>…….…(omissis) …….…</w:t>
      </w:r>
    </w:p>
    <w:p w:rsidR="007E59EA" w:rsidRPr="007E59EA" w:rsidRDefault="007E59EA" w:rsidP="007E59EA">
      <w:pPr>
        <w:tabs>
          <w:tab w:val="num" w:pos="1440"/>
        </w:tabs>
        <w:ind w:firstLine="540"/>
        <w:jc w:val="both"/>
        <w:rPr>
          <w:kern w:val="0"/>
          <w:lang w:eastAsia="it-IT"/>
        </w:rPr>
      </w:pPr>
    </w:p>
    <w:p w:rsidR="007E59EA" w:rsidRPr="007E59EA" w:rsidRDefault="007E59EA" w:rsidP="007E59EA">
      <w:pPr>
        <w:tabs>
          <w:tab w:val="num" w:pos="1440"/>
        </w:tabs>
        <w:ind w:firstLine="540"/>
        <w:jc w:val="both"/>
        <w:rPr>
          <w:kern w:val="0"/>
          <w:lang w:eastAsia="it-IT"/>
        </w:rPr>
      </w:pPr>
      <w:r w:rsidRPr="007E59EA">
        <w:rPr>
          <w:kern w:val="0"/>
          <w:lang w:eastAsia="it-IT"/>
        </w:rPr>
        <w:t xml:space="preserve">Nell’eventualità non fossero disponibili i dati relativi ai flussi di traffico, soprattutto nella stesura della prima classificazione, l'OC deve effettuare l’analisi in base ai soli dati di </w:t>
      </w:r>
      <w:r w:rsidRPr="007E59EA">
        <w:rPr>
          <w:kern w:val="0"/>
          <w:lang w:eastAsia="it-IT"/>
        </w:rPr>
        <w:lastRenderedPageBreak/>
        <w:t>incidentalità, che pertanto risulta un’analisi incompleta e non rispondente appieno alle esigenze di individuazione della classificazione, …</w:t>
      </w:r>
    </w:p>
    <w:p w:rsidR="007E59EA" w:rsidRPr="007E59EA" w:rsidRDefault="007E59EA" w:rsidP="007E59EA">
      <w:pPr>
        <w:tabs>
          <w:tab w:val="num" w:pos="1440"/>
        </w:tabs>
        <w:ind w:firstLine="540"/>
        <w:jc w:val="both"/>
        <w:rPr>
          <w:kern w:val="0"/>
          <w:lang w:eastAsia="it-IT"/>
        </w:rPr>
      </w:pPr>
    </w:p>
    <w:p w:rsidR="007E59EA" w:rsidRPr="007E59EA" w:rsidRDefault="007E59EA" w:rsidP="007E59EA">
      <w:pPr>
        <w:tabs>
          <w:tab w:val="num" w:pos="1440"/>
        </w:tabs>
        <w:jc w:val="both"/>
        <w:rPr>
          <w:kern w:val="0"/>
          <w:lang w:eastAsia="it-IT"/>
        </w:rPr>
      </w:pPr>
      <w:r w:rsidRPr="007E59EA">
        <w:rPr>
          <w:kern w:val="0"/>
          <w:lang w:eastAsia="it-IT"/>
        </w:rPr>
        <w:t>…….…(omissis) …….…</w:t>
      </w:r>
    </w:p>
    <w:p w:rsidR="007E59EA" w:rsidRPr="007E59EA" w:rsidRDefault="007E59EA" w:rsidP="007E59EA">
      <w:pPr>
        <w:tabs>
          <w:tab w:val="num" w:pos="1440"/>
        </w:tabs>
        <w:ind w:firstLine="540"/>
        <w:jc w:val="both"/>
        <w:rPr>
          <w:kern w:val="0"/>
          <w:lang w:eastAsia="it-IT"/>
        </w:rPr>
      </w:pPr>
    </w:p>
    <w:p w:rsidR="007E59EA" w:rsidRPr="007E59EA" w:rsidRDefault="007E59EA" w:rsidP="007E59EA">
      <w:pPr>
        <w:tabs>
          <w:tab w:val="num" w:pos="1440"/>
        </w:tabs>
        <w:ind w:firstLine="540"/>
        <w:jc w:val="both"/>
        <w:rPr>
          <w:kern w:val="0"/>
          <w:lang w:eastAsia="it-IT"/>
        </w:rPr>
      </w:pPr>
      <w:r w:rsidRPr="007E59EA">
        <w:rPr>
          <w:kern w:val="0"/>
          <w:lang w:eastAsia="it-IT"/>
        </w:rPr>
        <w:t xml:space="preserve">Nella seguente </w:t>
      </w:r>
      <w:r w:rsidRPr="007E59EA">
        <w:rPr>
          <w:kern w:val="0"/>
          <w:lang w:eastAsia="it-IT"/>
        </w:rPr>
        <w:fldChar w:fldCharType="begin"/>
      </w:r>
      <w:r w:rsidRPr="007E59EA">
        <w:rPr>
          <w:kern w:val="0"/>
          <w:lang w:eastAsia="it-IT"/>
        </w:rPr>
        <w:instrText xml:space="preserve"> REF _Ref314651874 \h  \* MERGEFORMAT </w:instrText>
      </w:r>
      <w:r w:rsidRPr="007E59EA">
        <w:rPr>
          <w:kern w:val="0"/>
          <w:lang w:eastAsia="it-IT"/>
        </w:rPr>
      </w:r>
      <w:r w:rsidRPr="007E59EA">
        <w:rPr>
          <w:kern w:val="0"/>
          <w:lang w:eastAsia="it-IT"/>
        </w:rPr>
        <w:fldChar w:fldCharType="separate"/>
      </w:r>
      <w:r w:rsidRPr="007E59EA">
        <w:rPr>
          <w:kern w:val="0"/>
          <w:lang w:eastAsia="it-IT"/>
        </w:rPr>
        <w:t>Tabella 1</w:t>
      </w:r>
      <w:r w:rsidRPr="007E59EA">
        <w:rPr>
          <w:kern w:val="0"/>
          <w:lang w:eastAsia="it-IT"/>
        </w:rPr>
        <w:fldChar w:fldCharType="end"/>
      </w:r>
      <w:r w:rsidRPr="007E59EA">
        <w:rPr>
          <w:kern w:val="0"/>
          <w:lang w:eastAsia="it-IT"/>
        </w:rPr>
        <w:t xml:space="preserve"> viene indicata la priorità dei diversi indicatori da utilizzare per la classificazione dei tratti ad elevata concentrazione di incidenti che, come previsto dal D.</w:t>
      </w:r>
      <w:r w:rsidR="00863325">
        <w:rPr>
          <w:kern w:val="0"/>
          <w:lang w:eastAsia="it-IT"/>
        </w:rPr>
        <w:t xml:space="preserve"> </w:t>
      </w:r>
      <w:proofErr w:type="spellStart"/>
      <w:r w:rsidRPr="007E59EA">
        <w:rPr>
          <w:kern w:val="0"/>
          <w:lang w:eastAsia="it-IT"/>
        </w:rPr>
        <w:t>Lgs</w:t>
      </w:r>
      <w:proofErr w:type="spellEnd"/>
      <w:r w:rsidRPr="007E59EA">
        <w:rPr>
          <w:kern w:val="0"/>
          <w:lang w:eastAsia="it-IT"/>
        </w:rPr>
        <w:t>. n.35/11, deve prioritariamente riferirsi a quelli mortali.</w:t>
      </w:r>
    </w:p>
    <w:p w:rsidR="007E59EA" w:rsidRPr="007E59EA" w:rsidRDefault="007E59EA" w:rsidP="007E59EA">
      <w:pPr>
        <w:tabs>
          <w:tab w:val="num" w:pos="1440"/>
        </w:tabs>
        <w:ind w:firstLine="540"/>
        <w:jc w:val="both"/>
        <w:rPr>
          <w:kern w:val="0"/>
          <w:lang w:eastAsia="it-IT"/>
        </w:rPr>
      </w:pPr>
      <w:r w:rsidRPr="007E59EA">
        <w:rPr>
          <w:kern w:val="0"/>
          <w:lang w:eastAsia="it-IT"/>
        </w:rPr>
        <w:t>Nella tabella si evidenzia come gli indicatori appartenenti al gruppo con priorità 1 diano le informazioni più importanti ai fini di una classificazione dell'incidentalità della rete stradale in quanto il dato oggettivo del numero dei morti/feriti/incidenti, registrato per ogni tratto stradale omogeneo, viene correlato, oltre che con l'estesa chilometrica, anche con i flussi di traffico, realmente transitati sul tratto stradale.</w:t>
      </w:r>
    </w:p>
    <w:p w:rsidR="007E59EA" w:rsidRPr="007E59EA" w:rsidRDefault="007E59EA" w:rsidP="007E59EA">
      <w:pPr>
        <w:tabs>
          <w:tab w:val="num" w:pos="1440"/>
        </w:tabs>
        <w:ind w:firstLine="540"/>
        <w:jc w:val="both"/>
        <w:rPr>
          <w:kern w:val="0"/>
          <w:lang w:eastAsia="it-IT"/>
        </w:rPr>
      </w:pPr>
      <w:r w:rsidRPr="007E59EA">
        <w:rPr>
          <w:kern w:val="0"/>
          <w:lang w:eastAsia="it-IT"/>
        </w:rPr>
        <w:t>Gli indicatori appartenenti al gruppo con priorità 2 forniscono l'informazione sui dati di incidentalità rapportati alla sola estesa chilometrica.</w:t>
      </w:r>
    </w:p>
    <w:p w:rsidR="007E59EA" w:rsidRPr="007E59EA" w:rsidRDefault="007E59EA" w:rsidP="007E59EA">
      <w:pPr>
        <w:tabs>
          <w:tab w:val="num" w:pos="1440"/>
        </w:tabs>
        <w:ind w:firstLine="540"/>
        <w:jc w:val="both"/>
        <w:rPr>
          <w:kern w:val="0"/>
          <w:lang w:eastAsia="it-IT"/>
        </w:rPr>
      </w:pPr>
      <w:r w:rsidRPr="007E59EA">
        <w:rPr>
          <w:kern w:val="0"/>
          <w:lang w:eastAsia="it-IT"/>
        </w:rPr>
        <w:t>Infine gli indicatori appartenenti al gruppo con priorità 3 forniscono la sola informazione relativa al numero di incidenti e relativi morti e feriti.</w:t>
      </w:r>
    </w:p>
    <w:p w:rsidR="007E59EA" w:rsidRPr="007E59EA" w:rsidRDefault="007E59EA" w:rsidP="007E59EA">
      <w:pPr>
        <w:tabs>
          <w:tab w:val="num" w:pos="1440"/>
        </w:tabs>
        <w:ind w:firstLine="540"/>
        <w:jc w:val="both"/>
        <w:rPr>
          <w:kern w:val="0"/>
          <w:lang w:eastAsia="it-IT"/>
        </w:rPr>
      </w:pPr>
    </w:p>
    <w:p w:rsidR="007E59EA" w:rsidRPr="007E59EA" w:rsidRDefault="007E59EA" w:rsidP="007E59EA">
      <w:pPr>
        <w:pStyle w:val="Didascalia"/>
      </w:pPr>
      <w:bookmarkStart w:id="3" w:name="_Ref314651874"/>
      <w:bookmarkStart w:id="4" w:name="_Toc322349632"/>
      <w:r w:rsidRPr="007E59EA">
        <w:t xml:space="preserve">Tabella </w:t>
      </w:r>
      <w:fldSimple w:instr=" SEQ Tabella \* ARABIC ">
        <w:r w:rsidRPr="007E59EA">
          <w:rPr>
            <w:noProof/>
          </w:rPr>
          <w:t>1</w:t>
        </w:r>
      </w:fldSimple>
      <w:bookmarkEnd w:id="3"/>
      <w:r w:rsidR="008B4E12">
        <w:t xml:space="preserve"> </w:t>
      </w:r>
      <w:r>
        <w:t>- I</w:t>
      </w:r>
      <w:r w:rsidRPr="007E59EA">
        <w:t>ndicatori di incidentalità da utilizzare ai fini della classificazione</w:t>
      </w:r>
      <w:bookmarkEnd w:id="4"/>
    </w:p>
    <w:p w:rsidR="007E59EA" w:rsidRPr="007E59EA" w:rsidRDefault="007E59EA" w:rsidP="007E59EA">
      <w:pPr>
        <w:tabs>
          <w:tab w:val="num" w:pos="1440"/>
        </w:tabs>
        <w:ind w:firstLine="540"/>
        <w:jc w:val="both"/>
        <w:rPr>
          <w:kern w:val="0"/>
          <w:lang w:eastAsia="it-IT"/>
        </w:rPr>
      </w:pPr>
    </w:p>
    <w:tbl>
      <w:tblPr>
        <w:tblW w:w="1020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672"/>
        <w:gridCol w:w="4655"/>
        <w:gridCol w:w="3879"/>
      </w:tblGrid>
      <w:tr w:rsidR="007E59EA" w:rsidRPr="007E59EA" w:rsidTr="007E59EA">
        <w:trPr>
          <w:trHeight w:hRule="exact" w:val="296"/>
          <w:jc w:val="center"/>
        </w:trPr>
        <w:tc>
          <w:tcPr>
            <w:tcW w:w="1216" w:type="dxa"/>
            <w:vAlign w:val="center"/>
          </w:tcPr>
          <w:p w:rsidR="007E59EA" w:rsidRPr="007E59EA" w:rsidRDefault="007E59EA" w:rsidP="007E59EA">
            <w:pPr>
              <w:tabs>
                <w:tab w:val="num" w:pos="1440"/>
              </w:tabs>
              <w:jc w:val="center"/>
              <w:rPr>
                <w:b/>
                <w:kern w:val="0"/>
                <w:lang w:eastAsia="it-IT"/>
              </w:rPr>
            </w:pPr>
            <w:r w:rsidRPr="007E59EA">
              <w:rPr>
                <w:b/>
                <w:kern w:val="0"/>
                <w:lang w:eastAsia="it-IT"/>
              </w:rPr>
              <w:t>Priorità</w:t>
            </w:r>
          </w:p>
        </w:tc>
        <w:tc>
          <w:tcPr>
            <w:tcW w:w="3386" w:type="dxa"/>
            <w:vAlign w:val="center"/>
          </w:tcPr>
          <w:p w:rsidR="007E59EA" w:rsidRPr="007E59EA" w:rsidRDefault="007E59EA" w:rsidP="007E59EA">
            <w:pPr>
              <w:tabs>
                <w:tab w:val="num" w:pos="1440"/>
              </w:tabs>
              <w:ind w:left="218"/>
              <w:rPr>
                <w:b/>
                <w:kern w:val="0"/>
                <w:lang w:eastAsia="it-IT"/>
              </w:rPr>
            </w:pPr>
            <w:r w:rsidRPr="007E59EA">
              <w:rPr>
                <w:b/>
                <w:kern w:val="0"/>
                <w:lang w:eastAsia="it-IT"/>
              </w:rPr>
              <w:t>Indicatori di incidentalità</w:t>
            </w:r>
          </w:p>
        </w:tc>
        <w:tc>
          <w:tcPr>
            <w:tcW w:w="2822" w:type="dxa"/>
            <w:vAlign w:val="center"/>
          </w:tcPr>
          <w:p w:rsidR="007E59EA" w:rsidRPr="007E59EA" w:rsidRDefault="007E59EA" w:rsidP="007E59EA">
            <w:pPr>
              <w:tabs>
                <w:tab w:val="num" w:pos="1440"/>
              </w:tabs>
              <w:ind w:left="176"/>
              <w:rPr>
                <w:b/>
                <w:kern w:val="0"/>
                <w:lang w:eastAsia="it-IT"/>
              </w:rPr>
            </w:pPr>
            <w:r w:rsidRPr="007E59EA">
              <w:rPr>
                <w:b/>
                <w:kern w:val="0"/>
                <w:lang w:eastAsia="it-IT"/>
              </w:rPr>
              <w:t>Unità di misura</w:t>
            </w:r>
          </w:p>
        </w:tc>
      </w:tr>
      <w:tr w:rsidR="007E59EA" w:rsidRPr="007E59EA" w:rsidTr="007E59EA">
        <w:trPr>
          <w:trHeight w:hRule="exact" w:val="227"/>
          <w:jc w:val="center"/>
        </w:trPr>
        <w:tc>
          <w:tcPr>
            <w:tcW w:w="1216" w:type="dxa"/>
            <w:vMerge w:val="restart"/>
            <w:vAlign w:val="center"/>
          </w:tcPr>
          <w:p w:rsidR="007E59EA" w:rsidRPr="007E59EA" w:rsidRDefault="007E59EA" w:rsidP="007E59EA">
            <w:pPr>
              <w:tabs>
                <w:tab w:val="num" w:pos="1440"/>
              </w:tabs>
              <w:jc w:val="center"/>
              <w:rPr>
                <w:kern w:val="0"/>
                <w:sz w:val="20"/>
                <w:szCs w:val="20"/>
                <w:lang w:eastAsia="it-IT"/>
              </w:rPr>
            </w:pPr>
            <w:r w:rsidRPr="007E59EA">
              <w:rPr>
                <w:kern w:val="0"/>
                <w:sz w:val="20"/>
                <w:szCs w:val="20"/>
                <w:lang w:eastAsia="it-IT"/>
              </w:rPr>
              <w:t>1</w:t>
            </w:r>
          </w:p>
        </w:tc>
        <w:tc>
          <w:tcPr>
            <w:tcW w:w="3386" w:type="dxa"/>
            <w:vAlign w:val="center"/>
          </w:tcPr>
          <w:p w:rsidR="007E59EA" w:rsidRPr="007E59EA" w:rsidRDefault="007E59EA" w:rsidP="007E59EA">
            <w:pPr>
              <w:tabs>
                <w:tab w:val="num" w:pos="1440"/>
              </w:tabs>
              <w:ind w:left="218"/>
              <w:jc w:val="both"/>
              <w:rPr>
                <w:kern w:val="0"/>
                <w:sz w:val="20"/>
                <w:szCs w:val="20"/>
                <w:lang w:eastAsia="it-IT"/>
              </w:rPr>
            </w:pPr>
            <w:r w:rsidRPr="007E59EA">
              <w:rPr>
                <w:kern w:val="0"/>
                <w:sz w:val="20"/>
                <w:szCs w:val="20"/>
                <w:lang w:eastAsia="it-IT"/>
              </w:rPr>
              <w:t>tasso di incidentalità con morti  su flusso</w:t>
            </w:r>
          </w:p>
        </w:tc>
        <w:tc>
          <w:tcPr>
            <w:tcW w:w="2822" w:type="dxa"/>
            <w:vAlign w:val="center"/>
          </w:tcPr>
          <w:p w:rsidR="007E59EA" w:rsidRPr="007E59EA" w:rsidRDefault="007E59EA" w:rsidP="007E59EA">
            <w:pPr>
              <w:tabs>
                <w:tab w:val="num" w:pos="1440"/>
              </w:tabs>
              <w:ind w:left="176"/>
              <w:rPr>
                <w:kern w:val="0"/>
                <w:sz w:val="20"/>
                <w:szCs w:val="20"/>
                <w:lang w:eastAsia="it-IT"/>
              </w:rPr>
            </w:pPr>
            <w:r w:rsidRPr="007E59EA">
              <w:rPr>
                <w:kern w:val="0"/>
                <w:sz w:val="20"/>
                <w:szCs w:val="20"/>
                <w:lang w:eastAsia="it-IT"/>
              </w:rPr>
              <w:t>n.  incidenti con morti / veic.*km</w:t>
            </w:r>
          </w:p>
        </w:tc>
      </w:tr>
      <w:tr w:rsidR="007E59EA" w:rsidRPr="007E59EA" w:rsidTr="007E59EA">
        <w:trPr>
          <w:trHeight w:hRule="exact" w:val="227"/>
          <w:jc w:val="center"/>
        </w:trPr>
        <w:tc>
          <w:tcPr>
            <w:tcW w:w="1216" w:type="dxa"/>
            <w:vMerge/>
            <w:vAlign w:val="center"/>
          </w:tcPr>
          <w:p w:rsidR="007E59EA" w:rsidRPr="007E59EA" w:rsidRDefault="007E59EA" w:rsidP="007E59EA">
            <w:pPr>
              <w:tabs>
                <w:tab w:val="num" w:pos="1440"/>
              </w:tabs>
              <w:jc w:val="center"/>
              <w:rPr>
                <w:kern w:val="0"/>
                <w:sz w:val="20"/>
                <w:szCs w:val="20"/>
                <w:lang w:eastAsia="it-IT"/>
              </w:rPr>
            </w:pPr>
          </w:p>
        </w:tc>
        <w:tc>
          <w:tcPr>
            <w:tcW w:w="3386" w:type="dxa"/>
            <w:vAlign w:val="center"/>
          </w:tcPr>
          <w:p w:rsidR="007E59EA" w:rsidRPr="007E59EA" w:rsidRDefault="007E59EA" w:rsidP="007E59EA">
            <w:pPr>
              <w:tabs>
                <w:tab w:val="num" w:pos="1440"/>
              </w:tabs>
              <w:ind w:left="218"/>
              <w:jc w:val="both"/>
              <w:rPr>
                <w:kern w:val="0"/>
                <w:sz w:val="20"/>
                <w:szCs w:val="20"/>
                <w:lang w:eastAsia="it-IT"/>
              </w:rPr>
            </w:pPr>
            <w:r w:rsidRPr="007E59EA">
              <w:rPr>
                <w:kern w:val="0"/>
                <w:sz w:val="20"/>
                <w:szCs w:val="20"/>
                <w:lang w:eastAsia="it-IT"/>
              </w:rPr>
              <w:t>tasso di incidentalità con feriti su flusso</w:t>
            </w:r>
          </w:p>
        </w:tc>
        <w:tc>
          <w:tcPr>
            <w:tcW w:w="2822" w:type="dxa"/>
            <w:vAlign w:val="center"/>
          </w:tcPr>
          <w:p w:rsidR="007E59EA" w:rsidRPr="007E59EA" w:rsidRDefault="007E59EA" w:rsidP="007E59EA">
            <w:pPr>
              <w:tabs>
                <w:tab w:val="num" w:pos="1440"/>
              </w:tabs>
              <w:ind w:left="176"/>
              <w:rPr>
                <w:kern w:val="0"/>
                <w:sz w:val="20"/>
                <w:szCs w:val="20"/>
                <w:lang w:eastAsia="it-IT"/>
              </w:rPr>
            </w:pPr>
            <w:r w:rsidRPr="007E59EA">
              <w:rPr>
                <w:kern w:val="0"/>
                <w:sz w:val="20"/>
                <w:szCs w:val="20"/>
                <w:lang w:eastAsia="it-IT"/>
              </w:rPr>
              <w:t>n.  incidenti con feriti / veic.*km</w:t>
            </w:r>
          </w:p>
          <w:p w:rsidR="007E59EA" w:rsidRPr="007E59EA" w:rsidRDefault="007E59EA" w:rsidP="007E59EA">
            <w:pPr>
              <w:tabs>
                <w:tab w:val="num" w:pos="1440"/>
              </w:tabs>
              <w:ind w:left="176"/>
              <w:rPr>
                <w:kern w:val="0"/>
                <w:sz w:val="20"/>
                <w:szCs w:val="20"/>
                <w:lang w:eastAsia="it-IT"/>
              </w:rPr>
            </w:pPr>
          </w:p>
        </w:tc>
      </w:tr>
      <w:tr w:rsidR="007E59EA" w:rsidRPr="007E59EA" w:rsidTr="007E59EA">
        <w:trPr>
          <w:trHeight w:hRule="exact" w:val="227"/>
          <w:jc w:val="center"/>
        </w:trPr>
        <w:tc>
          <w:tcPr>
            <w:tcW w:w="1216" w:type="dxa"/>
            <w:vMerge/>
            <w:vAlign w:val="center"/>
          </w:tcPr>
          <w:p w:rsidR="007E59EA" w:rsidRPr="007E59EA" w:rsidRDefault="007E59EA" w:rsidP="007E59EA">
            <w:pPr>
              <w:tabs>
                <w:tab w:val="num" w:pos="1440"/>
              </w:tabs>
              <w:jc w:val="center"/>
              <w:rPr>
                <w:kern w:val="0"/>
                <w:sz w:val="20"/>
                <w:szCs w:val="20"/>
                <w:lang w:eastAsia="it-IT"/>
              </w:rPr>
            </w:pPr>
          </w:p>
        </w:tc>
        <w:tc>
          <w:tcPr>
            <w:tcW w:w="3386" w:type="dxa"/>
            <w:vAlign w:val="center"/>
          </w:tcPr>
          <w:p w:rsidR="007E59EA" w:rsidRPr="007E59EA" w:rsidRDefault="007E59EA" w:rsidP="007E59EA">
            <w:pPr>
              <w:tabs>
                <w:tab w:val="num" w:pos="1440"/>
              </w:tabs>
              <w:ind w:left="218"/>
              <w:jc w:val="both"/>
              <w:rPr>
                <w:kern w:val="0"/>
                <w:sz w:val="20"/>
                <w:szCs w:val="20"/>
                <w:lang w:eastAsia="it-IT"/>
              </w:rPr>
            </w:pPr>
            <w:r w:rsidRPr="007E59EA">
              <w:rPr>
                <w:kern w:val="0"/>
                <w:sz w:val="20"/>
                <w:szCs w:val="20"/>
                <w:lang w:eastAsia="it-IT"/>
              </w:rPr>
              <w:t>tasso di incidentalità su flusso</w:t>
            </w:r>
          </w:p>
        </w:tc>
        <w:tc>
          <w:tcPr>
            <w:tcW w:w="2822" w:type="dxa"/>
            <w:vAlign w:val="center"/>
          </w:tcPr>
          <w:p w:rsidR="007E59EA" w:rsidRPr="007E59EA" w:rsidRDefault="007E59EA" w:rsidP="007E59EA">
            <w:pPr>
              <w:tabs>
                <w:tab w:val="num" w:pos="1440"/>
              </w:tabs>
              <w:ind w:left="176"/>
              <w:rPr>
                <w:kern w:val="0"/>
                <w:sz w:val="20"/>
                <w:szCs w:val="20"/>
                <w:lang w:eastAsia="it-IT"/>
              </w:rPr>
            </w:pPr>
            <w:r w:rsidRPr="007E59EA">
              <w:rPr>
                <w:kern w:val="0"/>
                <w:sz w:val="20"/>
                <w:szCs w:val="20"/>
                <w:lang w:eastAsia="it-IT"/>
              </w:rPr>
              <w:t>n.  incidenti / veic.*km</w:t>
            </w:r>
          </w:p>
          <w:p w:rsidR="007E59EA" w:rsidRPr="007E59EA" w:rsidRDefault="007E59EA" w:rsidP="007E59EA">
            <w:pPr>
              <w:tabs>
                <w:tab w:val="num" w:pos="1440"/>
              </w:tabs>
              <w:ind w:left="176"/>
              <w:rPr>
                <w:kern w:val="0"/>
                <w:sz w:val="20"/>
                <w:szCs w:val="20"/>
                <w:lang w:eastAsia="it-IT"/>
              </w:rPr>
            </w:pPr>
          </w:p>
        </w:tc>
      </w:tr>
      <w:tr w:rsidR="007E59EA" w:rsidRPr="007E59EA" w:rsidTr="007E59EA">
        <w:trPr>
          <w:trHeight w:hRule="exact" w:val="227"/>
          <w:jc w:val="center"/>
        </w:trPr>
        <w:tc>
          <w:tcPr>
            <w:tcW w:w="1216" w:type="dxa"/>
            <w:vMerge/>
            <w:vAlign w:val="center"/>
          </w:tcPr>
          <w:p w:rsidR="007E59EA" w:rsidRPr="007E59EA" w:rsidRDefault="007E59EA" w:rsidP="007E59EA">
            <w:pPr>
              <w:tabs>
                <w:tab w:val="num" w:pos="1440"/>
              </w:tabs>
              <w:jc w:val="center"/>
              <w:rPr>
                <w:kern w:val="0"/>
                <w:sz w:val="20"/>
                <w:szCs w:val="20"/>
                <w:lang w:eastAsia="it-IT"/>
              </w:rPr>
            </w:pPr>
          </w:p>
        </w:tc>
        <w:tc>
          <w:tcPr>
            <w:tcW w:w="3386" w:type="dxa"/>
            <w:vAlign w:val="center"/>
          </w:tcPr>
          <w:p w:rsidR="007E59EA" w:rsidRPr="007E59EA" w:rsidRDefault="007E59EA" w:rsidP="007E59EA">
            <w:pPr>
              <w:tabs>
                <w:tab w:val="num" w:pos="1440"/>
              </w:tabs>
              <w:ind w:left="218"/>
              <w:jc w:val="both"/>
              <w:rPr>
                <w:kern w:val="0"/>
                <w:sz w:val="20"/>
                <w:szCs w:val="20"/>
                <w:lang w:eastAsia="it-IT"/>
              </w:rPr>
            </w:pPr>
            <w:r w:rsidRPr="007E59EA">
              <w:rPr>
                <w:kern w:val="0"/>
                <w:sz w:val="20"/>
                <w:szCs w:val="20"/>
                <w:lang w:eastAsia="it-IT"/>
              </w:rPr>
              <w:t xml:space="preserve">tasso di mortalità su flusso </w:t>
            </w:r>
          </w:p>
        </w:tc>
        <w:tc>
          <w:tcPr>
            <w:tcW w:w="2822" w:type="dxa"/>
            <w:vAlign w:val="center"/>
          </w:tcPr>
          <w:p w:rsidR="007E59EA" w:rsidRPr="007E59EA" w:rsidRDefault="007E59EA" w:rsidP="007E59EA">
            <w:pPr>
              <w:tabs>
                <w:tab w:val="num" w:pos="1440"/>
              </w:tabs>
              <w:ind w:left="176"/>
              <w:rPr>
                <w:kern w:val="0"/>
                <w:sz w:val="20"/>
                <w:szCs w:val="20"/>
                <w:lang w:eastAsia="it-IT"/>
              </w:rPr>
            </w:pPr>
            <w:r w:rsidRPr="007E59EA">
              <w:rPr>
                <w:kern w:val="0"/>
                <w:sz w:val="20"/>
                <w:szCs w:val="20"/>
                <w:lang w:eastAsia="it-IT"/>
              </w:rPr>
              <w:t>n.  morti / veic.*km</w:t>
            </w:r>
          </w:p>
        </w:tc>
      </w:tr>
      <w:tr w:rsidR="007E59EA" w:rsidRPr="007E59EA" w:rsidTr="007E59EA">
        <w:trPr>
          <w:trHeight w:hRule="exact" w:val="227"/>
          <w:jc w:val="center"/>
        </w:trPr>
        <w:tc>
          <w:tcPr>
            <w:tcW w:w="1216" w:type="dxa"/>
            <w:vMerge/>
            <w:vAlign w:val="center"/>
          </w:tcPr>
          <w:p w:rsidR="007E59EA" w:rsidRPr="007E59EA" w:rsidRDefault="007E59EA" w:rsidP="007E59EA">
            <w:pPr>
              <w:tabs>
                <w:tab w:val="num" w:pos="1440"/>
              </w:tabs>
              <w:jc w:val="center"/>
              <w:rPr>
                <w:kern w:val="0"/>
                <w:sz w:val="20"/>
                <w:szCs w:val="20"/>
                <w:lang w:eastAsia="it-IT"/>
              </w:rPr>
            </w:pPr>
          </w:p>
        </w:tc>
        <w:tc>
          <w:tcPr>
            <w:tcW w:w="3386" w:type="dxa"/>
            <w:vAlign w:val="center"/>
          </w:tcPr>
          <w:p w:rsidR="007E59EA" w:rsidRPr="007E59EA" w:rsidRDefault="007E59EA" w:rsidP="007E59EA">
            <w:pPr>
              <w:tabs>
                <w:tab w:val="num" w:pos="1440"/>
              </w:tabs>
              <w:ind w:left="218"/>
              <w:jc w:val="both"/>
              <w:rPr>
                <w:kern w:val="0"/>
                <w:sz w:val="20"/>
                <w:szCs w:val="20"/>
                <w:lang w:eastAsia="it-IT"/>
              </w:rPr>
            </w:pPr>
            <w:r w:rsidRPr="007E59EA">
              <w:rPr>
                <w:kern w:val="0"/>
                <w:sz w:val="20"/>
                <w:szCs w:val="20"/>
                <w:lang w:eastAsia="it-IT"/>
              </w:rPr>
              <w:t xml:space="preserve">tasso di lesività su flusso </w:t>
            </w:r>
          </w:p>
        </w:tc>
        <w:tc>
          <w:tcPr>
            <w:tcW w:w="2822" w:type="dxa"/>
            <w:vAlign w:val="center"/>
          </w:tcPr>
          <w:p w:rsidR="007E59EA" w:rsidRPr="007E59EA" w:rsidRDefault="007E59EA" w:rsidP="007E59EA">
            <w:pPr>
              <w:tabs>
                <w:tab w:val="num" w:pos="1440"/>
              </w:tabs>
              <w:ind w:left="176"/>
              <w:rPr>
                <w:kern w:val="0"/>
                <w:sz w:val="20"/>
                <w:szCs w:val="20"/>
                <w:lang w:eastAsia="it-IT"/>
              </w:rPr>
            </w:pPr>
            <w:r w:rsidRPr="007E59EA">
              <w:rPr>
                <w:kern w:val="0"/>
                <w:sz w:val="20"/>
                <w:szCs w:val="20"/>
                <w:lang w:eastAsia="it-IT"/>
              </w:rPr>
              <w:t>(n. morti + n. feriti) / veic.*km</w:t>
            </w:r>
          </w:p>
          <w:p w:rsidR="007E59EA" w:rsidRPr="007E59EA" w:rsidRDefault="007E59EA" w:rsidP="007E59EA">
            <w:pPr>
              <w:tabs>
                <w:tab w:val="num" w:pos="1440"/>
              </w:tabs>
              <w:ind w:left="176"/>
              <w:rPr>
                <w:kern w:val="0"/>
                <w:sz w:val="20"/>
                <w:szCs w:val="20"/>
                <w:lang w:eastAsia="it-IT"/>
              </w:rPr>
            </w:pPr>
          </w:p>
        </w:tc>
      </w:tr>
      <w:tr w:rsidR="007E59EA" w:rsidRPr="007E59EA" w:rsidTr="007E59EA">
        <w:trPr>
          <w:trHeight w:hRule="exact" w:val="227"/>
          <w:jc w:val="center"/>
        </w:trPr>
        <w:tc>
          <w:tcPr>
            <w:tcW w:w="1216" w:type="dxa"/>
            <w:vMerge/>
            <w:vAlign w:val="center"/>
          </w:tcPr>
          <w:p w:rsidR="007E59EA" w:rsidRPr="007E59EA" w:rsidRDefault="007E59EA" w:rsidP="007E59EA">
            <w:pPr>
              <w:tabs>
                <w:tab w:val="num" w:pos="1440"/>
              </w:tabs>
              <w:jc w:val="center"/>
              <w:rPr>
                <w:kern w:val="0"/>
                <w:sz w:val="20"/>
                <w:szCs w:val="20"/>
                <w:lang w:eastAsia="it-IT"/>
              </w:rPr>
            </w:pPr>
          </w:p>
        </w:tc>
        <w:tc>
          <w:tcPr>
            <w:tcW w:w="3386" w:type="dxa"/>
            <w:vAlign w:val="center"/>
          </w:tcPr>
          <w:p w:rsidR="007E59EA" w:rsidRPr="007E59EA" w:rsidRDefault="007E59EA" w:rsidP="007E59EA">
            <w:pPr>
              <w:tabs>
                <w:tab w:val="num" w:pos="1440"/>
              </w:tabs>
              <w:ind w:left="218"/>
              <w:jc w:val="both"/>
              <w:rPr>
                <w:kern w:val="0"/>
                <w:sz w:val="20"/>
                <w:szCs w:val="20"/>
                <w:lang w:eastAsia="it-IT"/>
              </w:rPr>
            </w:pPr>
            <w:r w:rsidRPr="007E59EA">
              <w:rPr>
                <w:kern w:val="0"/>
                <w:sz w:val="20"/>
                <w:szCs w:val="20"/>
                <w:lang w:eastAsia="it-IT"/>
              </w:rPr>
              <w:t xml:space="preserve">tasso di ferimento su flusso </w:t>
            </w:r>
          </w:p>
        </w:tc>
        <w:tc>
          <w:tcPr>
            <w:tcW w:w="2822" w:type="dxa"/>
            <w:vAlign w:val="center"/>
          </w:tcPr>
          <w:p w:rsidR="007E59EA" w:rsidRPr="007E59EA" w:rsidRDefault="007E59EA" w:rsidP="007E59EA">
            <w:pPr>
              <w:tabs>
                <w:tab w:val="num" w:pos="1440"/>
              </w:tabs>
              <w:ind w:left="176"/>
              <w:rPr>
                <w:kern w:val="0"/>
                <w:sz w:val="20"/>
                <w:szCs w:val="20"/>
                <w:lang w:eastAsia="it-IT"/>
              </w:rPr>
            </w:pPr>
            <w:r w:rsidRPr="007E59EA">
              <w:rPr>
                <w:kern w:val="0"/>
                <w:sz w:val="20"/>
                <w:szCs w:val="20"/>
                <w:lang w:eastAsia="it-IT"/>
              </w:rPr>
              <w:t>n.  feriti / veic.*km</w:t>
            </w:r>
          </w:p>
          <w:p w:rsidR="007E59EA" w:rsidRPr="007E59EA" w:rsidRDefault="007E59EA" w:rsidP="007E59EA">
            <w:pPr>
              <w:tabs>
                <w:tab w:val="num" w:pos="1440"/>
              </w:tabs>
              <w:ind w:left="176"/>
              <w:rPr>
                <w:kern w:val="0"/>
                <w:sz w:val="20"/>
                <w:szCs w:val="20"/>
                <w:lang w:eastAsia="it-IT"/>
              </w:rPr>
            </w:pPr>
          </w:p>
        </w:tc>
      </w:tr>
      <w:tr w:rsidR="007E59EA" w:rsidRPr="007E59EA" w:rsidTr="007E59EA">
        <w:trPr>
          <w:trHeight w:hRule="exact" w:val="170"/>
          <w:jc w:val="center"/>
        </w:trPr>
        <w:tc>
          <w:tcPr>
            <w:tcW w:w="1216" w:type="dxa"/>
            <w:vAlign w:val="center"/>
          </w:tcPr>
          <w:p w:rsidR="007E59EA" w:rsidRPr="007E59EA" w:rsidRDefault="007E59EA" w:rsidP="007E59EA">
            <w:pPr>
              <w:tabs>
                <w:tab w:val="num" w:pos="1440"/>
              </w:tabs>
              <w:jc w:val="center"/>
              <w:rPr>
                <w:kern w:val="0"/>
                <w:sz w:val="20"/>
                <w:szCs w:val="20"/>
                <w:lang w:eastAsia="it-IT"/>
              </w:rPr>
            </w:pPr>
          </w:p>
        </w:tc>
        <w:tc>
          <w:tcPr>
            <w:tcW w:w="3386" w:type="dxa"/>
            <w:vAlign w:val="center"/>
          </w:tcPr>
          <w:p w:rsidR="007E59EA" w:rsidRPr="007E59EA" w:rsidRDefault="007E59EA" w:rsidP="007E59EA">
            <w:pPr>
              <w:tabs>
                <w:tab w:val="num" w:pos="1440"/>
              </w:tabs>
              <w:ind w:left="218"/>
              <w:jc w:val="both"/>
              <w:rPr>
                <w:kern w:val="0"/>
                <w:sz w:val="20"/>
                <w:szCs w:val="20"/>
                <w:lang w:eastAsia="it-IT"/>
              </w:rPr>
            </w:pPr>
          </w:p>
        </w:tc>
        <w:tc>
          <w:tcPr>
            <w:tcW w:w="2822" w:type="dxa"/>
            <w:vAlign w:val="center"/>
          </w:tcPr>
          <w:p w:rsidR="007E59EA" w:rsidRPr="007E59EA" w:rsidRDefault="007E59EA" w:rsidP="007E59EA">
            <w:pPr>
              <w:tabs>
                <w:tab w:val="num" w:pos="1440"/>
              </w:tabs>
              <w:ind w:left="176"/>
              <w:rPr>
                <w:kern w:val="0"/>
                <w:sz w:val="20"/>
                <w:szCs w:val="20"/>
                <w:lang w:eastAsia="it-IT"/>
              </w:rPr>
            </w:pPr>
          </w:p>
        </w:tc>
      </w:tr>
      <w:tr w:rsidR="007E59EA" w:rsidRPr="007E59EA" w:rsidTr="007E59EA">
        <w:trPr>
          <w:trHeight w:hRule="exact" w:val="227"/>
          <w:jc w:val="center"/>
        </w:trPr>
        <w:tc>
          <w:tcPr>
            <w:tcW w:w="1216" w:type="dxa"/>
            <w:vMerge w:val="restart"/>
            <w:vAlign w:val="center"/>
          </w:tcPr>
          <w:p w:rsidR="007E59EA" w:rsidRPr="007E59EA" w:rsidRDefault="007E59EA" w:rsidP="007E59EA">
            <w:pPr>
              <w:tabs>
                <w:tab w:val="num" w:pos="1440"/>
              </w:tabs>
              <w:jc w:val="center"/>
              <w:rPr>
                <w:kern w:val="0"/>
                <w:sz w:val="20"/>
                <w:szCs w:val="20"/>
                <w:lang w:eastAsia="it-IT"/>
              </w:rPr>
            </w:pPr>
            <w:r w:rsidRPr="007E59EA">
              <w:rPr>
                <w:kern w:val="0"/>
                <w:sz w:val="20"/>
                <w:szCs w:val="20"/>
                <w:lang w:eastAsia="it-IT"/>
              </w:rPr>
              <w:t>2</w:t>
            </w:r>
          </w:p>
        </w:tc>
        <w:tc>
          <w:tcPr>
            <w:tcW w:w="3386" w:type="dxa"/>
            <w:vAlign w:val="center"/>
          </w:tcPr>
          <w:p w:rsidR="007E59EA" w:rsidRPr="007E59EA" w:rsidRDefault="007E59EA" w:rsidP="007E59EA">
            <w:pPr>
              <w:tabs>
                <w:tab w:val="num" w:pos="1440"/>
              </w:tabs>
              <w:ind w:left="218"/>
              <w:jc w:val="both"/>
              <w:rPr>
                <w:kern w:val="0"/>
                <w:sz w:val="20"/>
                <w:szCs w:val="20"/>
                <w:lang w:eastAsia="it-IT"/>
              </w:rPr>
            </w:pPr>
            <w:r w:rsidRPr="007E59EA">
              <w:rPr>
                <w:kern w:val="0"/>
                <w:sz w:val="20"/>
                <w:szCs w:val="20"/>
                <w:lang w:eastAsia="it-IT"/>
              </w:rPr>
              <w:t>frequenza incidenti mortali</w:t>
            </w:r>
          </w:p>
        </w:tc>
        <w:tc>
          <w:tcPr>
            <w:tcW w:w="2822" w:type="dxa"/>
            <w:vAlign w:val="center"/>
          </w:tcPr>
          <w:p w:rsidR="007E59EA" w:rsidRPr="007E59EA" w:rsidRDefault="007E59EA" w:rsidP="007E59EA">
            <w:pPr>
              <w:tabs>
                <w:tab w:val="num" w:pos="1440"/>
              </w:tabs>
              <w:ind w:left="176"/>
              <w:rPr>
                <w:kern w:val="0"/>
                <w:sz w:val="20"/>
                <w:szCs w:val="20"/>
                <w:lang w:eastAsia="it-IT"/>
              </w:rPr>
            </w:pPr>
            <w:r w:rsidRPr="007E59EA">
              <w:rPr>
                <w:kern w:val="0"/>
                <w:sz w:val="20"/>
                <w:szCs w:val="20"/>
                <w:lang w:eastAsia="it-IT"/>
              </w:rPr>
              <w:t>n. incidenti con morti / km</w:t>
            </w:r>
          </w:p>
          <w:p w:rsidR="007E59EA" w:rsidRPr="007E59EA" w:rsidRDefault="007E59EA" w:rsidP="007E59EA">
            <w:pPr>
              <w:tabs>
                <w:tab w:val="num" w:pos="1440"/>
              </w:tabs>
              <w:ind w:left="176"/>
              <w:rPr>
                <w:kern w:val="0"/>
                <w:sz w:val="20"/>
                <w:szCs w:val="20"/>
                <w:lang w:eastAsia="it-IT"/>
              </w:rPr>
            </w:pPr>
          </w:p>
        </w:tc>
      </w:tr>
      <w:tr w:rsidR="007E59EA" w:rsidRPr="007E59EA" w:rsidTr="007E59EA">
        <w:trPr>
          <w:trHeight w:hRule="exact" w:val="227"/>
          <w:jc w:val="center"/>
        </w:trPr>
        <w:tc>
          <w:tcPr>
            <w:tcW w:w="1216" w:type="dxa"/>
            <w:vMerge/>
            <w:vAlign w:val="center"/>
          </w:tcPr>
          <w:p w:rsidR="007E59EA" w:rsidRPr="007E59EA" w:rsidRDefault="007E59EA" w:rsidP="007E59EA">
            <w:pPr>
              <w:tabs>
                <w:tab w:val="num" w:pos="1440"/>
              </w:tabs>
              <w:jc w:val="center"/>
              <w:rPr>
                <w:kern w:val="0"/>
                <w:sz w:val="20"/>
                <w:szCs w:val="20"/>
                <w:lang w:eastAsia="it-IT"/>
              </w:rPr>
            </w:pPr>
          </w:p>
        </w:tc>
        <w:tc>
          <w:tcPr>
            <w:tcW w:w="3386" w:type="dxa"/>
            <w:vAlign w:val="center"/>
          </w:tcPr>
          <w:p w:rsidR="007E59EA" w:rsidRPr="007E59EA" w:rsidRDefault="007E59EA" w:rsidP="007E59EA">
            <w:pPr>
              <w:tabs>
                <w:tab w:val="num" w:pos="1440"/>
              </w:tabs>
              <w:ind w:left="218"/>
              <w:jc w:val="both"/>
              <w:rPr>
                <w:kern w:val="0"/>
                <w:sz w:val="20"/>
                <w:szCs w:val="20"/>
                <w:lang w:eastAsia="it-IT"/>
              </w:rPr>
            </w:pPr>
            <w:r w:rsidRPr="007E59EA">
              <w:rPr>
                <w:kern w:val="0"/>
                <w:sz w:val="20"/>
                <w:szCs w:val="20"/>
                <w:lang w:eastAsia="it-IT"/>
              </w:rPr>
              <w:t>frequenza incidenti con feriti</w:t>
            </w:r>
          </w:p>
        </w:tc>
        <w:tc>
          <w:tcPr>
            <w:tcW w:w="2822" w:type="dxa"/>
            <w:vAlign w:val="center"/>
          </w:tcPr>
          <w:p w:rsidR="007E59EA" w:rsidRPr="007E59EA" w:rsidRDefault="007E59EA" w:rsidP="007E59EA">
            <w:pPr>
              <w:tabs>
                <w:tab w:val="num" w:pos="1440"/>
              </w:tabs>
              <w:ind w:left="176"/>
              <w:rPr>
                <w:kern w:val="0"/>
                <w:sz w:val="20"/>
                <w:szCs w:val="20"/>
                <w:lang w:eastAsia="it-IT"/>
              </w:rPr>
            </w:pPr>
            <w:r w:rsidRPr="007E59EA">
              <w:rPr>
                <w:kern w:val="0"/>
                <w:sz w:val="20"/>
                <w:szCs w:val="20"/>
                <w:lang w:eastAsia="it-IT"/>
              </w:rPr>
              <w:t>n. incidenti con feriti / km</w:t>
            </w:r>
          </w:p>
          <w:p w:rsidR="007E59EA" w:rsidRPr="007E59EA" w:rsidRDefault="007E59EA" w:rsidP="007E59EA">
            <w:pPr>
              <w:tabs>
                <w:tab w:val="num" w:pos="1440"/>
              </w:tabs>
              <w:ind w:left="176"/>
              <w:rPr>
                <w:kern w:val="0"/>
                <w:sz w:val="20"/>
                <w:szCs w:val="20"/>
                <w:lang w:eastAsia="it-IT"/>
              </w:rPr>
            </w:pPr>
          </w:p>
        </w:tc>
      </w:tr>
      <w:tr w:rsidR="007E59EA" w:rsidRPr="007E59EA" w:rsidTr="007E59EA">
        <w:trPr>
          <w:trHeight w:hRule="exact" w:val="227"/>
          <w:jc w:val="center"/>
        </w:trPr>
        <w:tc>
          <w:tcPr>
            <w:tcW w:w="1216" w:type="dxa"/>
            <w:vMerge/>
            <w:vAlign w:val="center"/>
          </w:tcPr>
          <w:p w:rsidR="007E59EA" w:rsidRPr="007E59EA" w:rsidRDefault="007E59EA" w:rsidP="007E59EA">
            <w:pPr>
              <w:tabs>
                <w:tab w:val="num" w:pos="1440"/>
              </w:tabs>
              <w:jc w:val="center"/>
              <w:rPr>
                <w:kern w:val="0"/>
                <w:sz w:val="20"/>
                <w:szCs w:val="20"/>
                <w:lang w:eastAsia="it-IT"/>
              </w:rPr>
            </w:pPr>
          </w:p>
        </w:tc>
        <w:tc>
          <w:tcPr>
            <w:tcW w:w="3386" w:type="dxa"/>
            <w:vAlign w:val="center"/>
          </w:tcPr>
          <w:p w:rsidR="007E59EA" w:rsidRPr="007E59EA" w:rsidRDefault="007E59EA" w:rsidP="007E59EA">
            <w:pPr>
              <w:tabs>
                <w:tab w:val="num" w:pos="1440"/>
              </w:tabs>
              <w:ind w:left="218"/>
              <w:jc w:val="both"/>
              <w:rPr>
                <w:kern w:val="0"/>
                <w:sz w:val="20"/>
                <w:szCs w:val="20"/>
                <w:lang w:eastAsia="it-IT"/>
              </w:rPr>
            </w:pPr>
            <w:r w:rsidRPr="007E59EA">
              <w:rPr>
                <w:kern w:val="0"/>
                <w:sz w:val="20"/>
                <w:szCs w:val="20"/>
                <w:lang w:eastAsia="it-IT"/>
              </w:rPr>
              <w:t xml:space="preserve">frequenza incidenti </w:t>
            </w:r>
          </w:p>
        </w:tc>
        <w:tc>
          <w:tcPr>
            <w:tcW w:w="2822" w:type="dxa"/>
            <w:vAlign w:val="center"/>
          </w:tcPr>
          <w:p w:rsidR="007E59EA" w:rsidRPr="007E59EA" w:rsidRDefault="007E59EA" w:rsidP="007E59EA">
            <w:pPr>
              <w:tabs>
                <w:tab w:val="num" w:pos="1440"/>
              </w:tabs>
              <w:ind w:left="176"/>
              <w:rPr>
                <w:kern w:val="0"/>
                <w:sz w:val="20"/>
                <w:szCs w:val="20"/>
                <w:lang w:eastAsia="it-IT"/>
              </w:rPr>
            </w:pPr>
            <w:r w:rsidRPr="007E59EA">
              <w:rPr>
                <w:kern w:val="0"/>
                <w:sz w:val="20"/>
                <w:szCs w:val="20"/>
                <w:lang w:eastAsia="it-IT"/>
              </w:rPr>
              <w:t>n. incidenti / km</w:t>
            </w:r>
          </w:p>
          <w:p w:rsidR="007E59EA" w:rsidRPr="007E59EA" w:rsidRDefault="007E59EA" w:rsidP="007E59EA">
            <w:pPr>
              <w:tabs>
                <w:tab w:val="num" w:pos="1440"/>
              </w:tabs>
              <w:ind w:left="176"/>
              <w:rPr>
                <w:kern w:val="0"/>
                <w:sz w:val="20"/>
                <w:szCs w:val="20"/>
                <w:lang w:eastAsia="it-IT"/>
              </w:rPr>
            </w:pPr>
          </w:p>
        </w:tc>
      </w:tr>
      <w:tr w:rsidR="007E59EA" w:rsidRPr="007E59EA" w:rsidTr="007E59EA">
        <w:trPr>
          <w:trHeight w:hRule="exact" w:val="227"/>
          <w:jc w:val="center"/>
        </w:trPr>
        <w:tc>
          <w:tcPr>
            <w:tcW w:w="1216" w:type="dxa"/>
            <w:vMerge/>
            <w:vAlign w:val="center"/>
          </w:tcPr>
          <w:p w:rsidR="007E59EA" w:rsidRPr="007E59EA" w:rsidRDefault="007E59EA" w:rsidP="007E59EA">
            <w:pPr>
              <w:tabs>
                <w:tab w:val="num" w:pos="1440"/>
              </w:tabs>
              <w:jc w:val="center"/>
              <w:rPr>
                <w:kern w:val="0"/>
                <w:sz w:val="20"/>
                <w:szCs w:val="20"/>
                <w:lang w:eastAsia="it-IT"/>
              </w:rPr>
            </w:pPr>
          </w:p>
        </w:tc>
        <w:tc>
          <w:tcPr>
            <w:tcW w:w="3386" w:type="dxa"/>
            <w:vAlign w:val="center"/>
          </w:tcPr>
          <w:p w:rsidR="007E59EA" w:rsidRPr="007E59EA" w:rsidRDefault="007E59EA" w:rsidP="007E59EA">
            <w:pPr>
              <w:tabs>
                <w:tab w:val="num" w:pos="1440"/>
              </w:tabs>
              <w:ind w:left="218"/>
              <w:jc w:val="both"/>
              <w:rPr>
                <w:kern w:val="0"/>
                <w:sz w:val="20"/>
                <w:szCs w:val="20"/>
                <w:lang w:eastAsia="it-IT"/>
              </w:rPr>
            </w:pPr>
            <w:r w:rsidRPr="007E59EA">
              <w:rPr>
                <w:kern w:val="0"/>
                <w:sz w:val="20"/>
                <w:szCs w:val="20"/>
                <w:lang w:eastAsia="it-IT"/>
              </w:rPr>
              <w:t>frequenza morti</w:t>
            </w:r>
          </w:p>
        </w:tc>
        <w:tc>
          <w:tcPr>
            <w:tcW w:w="2822" w:type="dxa"/>
            <w:vAlign w:val="center"/>
          </w:tcPr>
          <w:p w:rsidR="007E59EA" w:rsidRPr="007E59EA" w:rsidRDefault="007E59EA" w:rsidP="007E59EA">
            <w:pPr>
              <w:tabs>
                <w:tab w:val="num" w:pos="1440"/>
              </w:tabs>
              <w:ind w:left="176"/>
              <w:rPr>
                <w:kern w:val="0"/>
                <w:sz w:val="20"/>
                <w:szCs w:val="20"/>
                <w:lang w:eastAsia="it-IT"/>
              </w:rPr>
            </w:pPr>
            <w:r w:rsidRPr="007E59EA">
              <w:rPr>
                <w:kern w:val="0"/>
                <w:sz w:val="20"/>
                <w:szCs w:val="20"/>
                <w:lang w:eastAsia="it-IT"/>
              </w:rPr>
              <w:t>n. morti / km</w:t>
            </w:r>
          </w:p>
          <w:p w:rsidR="007E59EA" w:rsidRPr="007E59EA" w:rsidRDefault="007E59EA" w:rsidP="007E59EA">
            <w:pPr>
              <w:tabs>
                <w:tab w:val="num" w:pos="1440"/>
              </w:tabs>
              <w:ind w:left="176"/>
              <w:rPr>
                <w:kern w:val="0"/>
                <w:sz w:val="20"/>
                <w:szCs w:val="20"/>
                <w:lang w:eastAsia="it-IT"/>
              </w:rPr>
            </w:pPr>
          </w:p>
        </w:tc>
      </w:tr>
      <w:tr w:rsidR="007E59EA" w:rsidRPr="007E59EA" w:rsidTr="007E59EA">
        <w:trPr>
          <w:trHeight w:hRule="exact" w:val="227"/>
          <w:jc w:val="center"/>
        </w:trPr>
        <w:tc>
          <w:tcPr>
            <w:tcW w:w="1216" w:type="dxa"/>
            <w:vMerge/>
            <w:vAlign w:val="center"/>
          </w:tcPr>
          <w:p w:rsidR="007E59EA" w:rsidRPr="007E59EA" w:rsidRDefault="007E59EA" w:rsidP="007E59EA">
            <w:pPr>
              <w:tabs>
                <w:tab w:val="num" w:pos="1440"/>
              </w:tabs>
              <w:jc w:val="center"/>
              <w:rPr>
                <w:kern w:val="0"/>
                <w:sz w:val="20"/>
                <w:szCs w:val="20"/>
                <w:lang w:eastAsia="it-IT"/>
              </w:rPr>
            </w:pPr>
          </w:p>
        </w:tc>
        <w:tc>
          <w:tcPr>
            <w:tcW w:w="3386" w:type="dxa"/>
            <w:vAlign w:val="center"/>
          </w:tcPr>
          <w:p w:rsidR="007E59EA" w:rsidRPr="007E59EA" w:rsidRDefault="007E59EA" w:rsidP="007E59EA">
            <w:pPr>
              <w:tabs>
                <w:tab w:val="num" w:pos="1440"/>
              </w:tabs>
              <w:ind w:left="218"/>
              <w:jc w:val="both"/>
              <w:rPr>
                <w:kern w:val="0"/>
                <w:sz w:val="20"/>
                <w:szCs w:val="20"/>
                <w:lang w:eastAsia="it-IT"/>
              </w:rPr>
            </w:pPr>
            <w:r w:rsidRPr="007E59EA">
              <w:rPr>
                <w:kern w:val="0"/>
                <w:sz w:val="20"/>
                <w:szCs w:val="20"/>
                <w:lang w:eastAsia="it-IT"/>
              </w:rPr>
              <w:t>frequenza feriti</w:t>
            </w:r>
          </w:p>
        </w:tc>
        <w:tc>
          <w:tcPr>
            <w:tcW w:w="2822" w:type="dxa"/>
            <w:vAlign w:val="center"/>
          </w:tcPr>
          <w:p w:rsidR="007E59EA" w:rsidRPr="007E59EA" w:rsidRDefault="007E59EA" w:rsidP="007E59EA">
            <w:pPr>
              <w:tabs>
                <w:tab w:val="num" w:pos="1440"/>
              </w:tabs>
              <w:ind w:left="176"/>
              <w:rPr>
                <w:kern w:val="0"/>
                <w:sz w:val="20"/>
                <w:szCs w:val="20"/>
                <w:lang w:eastAsia="it-IT"/>
              </w:rPr>
            </w:pPr>
            <w:r w:rsidRPr="007E59EA">
              <w:rPr>
                <w:kern w:val="0"/>
                <w:sz w:val="20"/>
                <w:szCs w:val="20"/>
                <w:lang w:eastAsia="it-IT"/>
              </w:rPr>
              <w:t>n. feriti / km</w:t>
            </w:r>
          </w:p>
          <w:p w:rsidR="007E59EA" w:rsidRPr="007E59EA" w:rsidRDefault="007E59EA" w:rsidP="007E59EA">
            <w:pPr>
              <w:tabs>
                <w:tab w:val="num" w:pos="1440"/>
              </w:tabs>
              <w:ind w:left="176"/>
              <w:rPr>
                <w:kern w:val="0"/>
                <w:sz w:val="20"/>
                <w:szCs w:val="20"/>
                <w:lang w:eastAsia="it-IT"/>
              </w:rPr>
            </w:pPr>
          </w:p>
        </w:tc>
      </w:tr>
      <w:tr w:rsidR="007E59EA" w:rsidRPr="007E59EA" w:rsidTr="007E59EA">
        <w:trPr>
          <w:trHeight w:hRule="exact" w:val="170"/>
          <w:jc w:val="center"/>
        </w:trPr>
        <w:tc>
          <w:tcPr>
            <w:tcW w:w="1216" w:type="dxa"/>
            <w:vAlign w:val="center"/>
          </w:tcPr>
          <w:p w:rsidR="007E59EA" w:rsidRPr="007E59EA" w:rsidRDefault="007E59EA" w:rsidP="007E59EA">
            <w:pPr>
              <w:tabs>
                <w:tab w:val="num" w:pos="1440"/>
              </w:tabs>
              <w:jc w:val="center"/>
              <w:rPr>
                <w:kern w:val="0"/>
                <w:sz w:val="20"/>
                <w:szCs w:val="20"/>
                <w:lang w:eastAsia="it-IT"/>
              </w:rPr>
            </w:pPr>
          </w:p>
        </w:tc>
        <w:tc>
          <w:tcPr>
            <w:tcW w:w="3386" w:type="dxa"/>
            <w:vAlign w:val="center"/>
          </w:tcPr>
          <w:p w:rsidR="007E59EA" w:rsidRPr="007E59EA" w:rsidRDefault="007E59EA" w:rsidP="007E59EA">
            <w:pPr>
              <w:tabs>
                <w:tab w:val="num" w:pos="1440"/>
              </w:tabs>
              <w:ind w:left="218"/>
              <w:jc w:val="both"/>
              <w:rPr>
                <w:kern w:val="0"/>
                <w:sz w:val="20"/>
                <w:szCs w:val="20"/>
                <w:lang w:eastAsia="it-IT"/>
              </w:rPr>
            </w:pPr>
          </w:p>
        </w:tc>
        <w:tc>
          <w:tcPr>
            <w:tcW w:w="2822" w:type="dxa"/>
            <w:vAlign w:val="center"/>
          </w:tcPr>
          <w:p w:rsidR="007E59EA" w:rsidRPr="007E59EA" w:rsidRDefault="007E59EA" w:rsidP="007E59EA">
            <w:pPr>
              <w:tabs>
                <w:tab w:val="num" w:pos="1440"/>
              </w:tabs>
              <w:ind w:left="176"/>
              <w:rPr>
                <w:kern w:val="0"/>
                <w:sz w:val="20"/>
                <w:szCs w:val="20"/>
                <w:lang w:eastAsia="it-IT"/>
              </w:rPr>
            </w:pPr>
          </w:p>
        </w:tc>
      </w:tr>
      <w:tr w:rsidR="007E59EA" w:rsidRPr="007E59EA" w:rsidTr="007E59EA">
        <w:trPr>
          <w:trHeight w:hRule="exact" w:val="227"/>
          <w:jc w:val="center"/>
        </w:trPr>
        <w:tc>
          <w:tcPr>
            <w:tcW w:w="1216" w:type="dxa"/>
            <w:vMerge w:val="restart"/>
            <w:vAlign w:val="center"/>
          </w:tcPr>
          <w:p w:rsidR="007E59EA" w:rsidRPr="007E59EA" w:rsidRDefault="007E59EA" w:rsidP="007E59EA">
            <w:pPr>
              <w:tabs>
                <w:tab w:val="num" w:pos="1440"/>
              </w:tabs>
              <w:jc w:val="center"/>
              <w:rPr>
                <w:kern w:val="0"/>
                <w:sz w:val="20"/>
                <w:szCs w:val="20"/>
                <w:lang w:eastAsia="it-IT"/>
              </w:rPr>
            </w:pPr>
            <w:r w:rsidRPr="007E59EA">
              <w:rPr>
                <w:kern w:val="0"/>
                <w:sz w:val="20"/>
                <w:szCs w:val="20"/>
                <w:lang w:eastAsia="it-IT"/>
              </w:rPr>
              <w:t>3</w:t>
            </w:r>
          </w:p>
        </w:tc>
        <w:tc>
          <w:tcPr>
            <w:tcW w:w="3386" w:type="dxa"/>
            <w:vAlign w:val="center"/>
          </w:tcPr>
          <w:p w:rsidR="007E59EA" w:rsidRPr="007E59EA" w:rsidRDefault="007E59EA" w:rsidP="007E59EA">
            <w:pPr>
              <w:tabs>
                <w:tab w:val="num" w:pos="1440"/>
              </w:tabs>
              <w:ind w:left="218"/>
              <w:jc w:val="both"/>
              <w:rPr>
                <w:kern w:val="0"/>
                <w:sz w:val="20"/>
                <w:szCs w:val="20"/>
                <w:lang w:eastAsia="it-IT"/>
              </w:rPr>
            </w:pPr>
            <w:r w:rsidRPr="007E59EA">
              <w:rPr>
                <w:kern w:val="0"/>
                <w:sz w:val="20"/>
                <w:szCs w:val="20"/>
                <w:lang w:eastAsia="it-IT"/>
              </w:rPr>
              <w:t>tasso di mortalità</w:t>
            </w:r>
          </w:p>
        </w:tc>
        <w:tc>
          <w:tcPr>
            <w:tcW w:w="2822" w:type="dxa"/>
            <w:vAlign w:val="center"/>
          </w:tcPr>
          <w:p w:rsidR="007E59EA" w:rsidRPr="007E59EA" w:rsidRDefault="007E59EA" w:rsidP="007E59EA">
            <w:pPr>
              <w:tabs>
                <w:tab w:val="num" w:pos="1440"/>
              </w:tabs>
              <w:ind w:left="176"/>
              <w:rPr>
                <w:kern w:val="0"/>
                <w:sz w:val="20"/>
                <w:szCs w:val="20"/>
                <w:lang w:eastAsia="it-IT"/>
              </w:rPr>
            </w:pPr>
            <w:r w:rsidRPr="007E59EA">
              <w:rPr>
                <w:kern w:val="0"/>
                <w:sz w:val="20"/>
                <w:szCs w:val="20"/>
                <w:lang w:eastAsia="it-IT"/>
              </w:rPr>
              <w:t>n. morti / n. incidenti</w:t>
            </w:r>
          </w:p>
          <w:p w:rsidR="007E59EA" w:rsidRPr="007E59EA" w:rsidRDefault="007E59EA" w:rsidP="007E59EA">
            <w:pPr>
              <w:tabs>
                <w:tab w:val="num" w:pos="1440"/>
              </w:tabs>
              <w:ind w:left="176"/>
              <w:rPr>
                <w:kern w:val="0"/>
                <w:sz w:val="20"/>
                <w:szCs w:val="20"/>
                <w:lang w:eastAsia="it-IT"/>
              </w:rPr>
            </w:pPr>
          </w:p>
        </w:tc>
      </w:tr>
      <w:tr w:rsidR="007E59EA" w:rsidRPr="007E59EA" w:rsidTr="007E59EA">
        <w:trPr>
          <w:trHeight w:hRule="exact" w:val="227"/>
          <w:jc w:val="center"/>
        </w:trPr>
        <w:tc>
          <w:tcPr>
            <w:tcW w:w="1216" w:type="dxa"/>
            <w:vMerge/>
            <w:vAlign w:val="center"/>
          </w:tcPr>
          <w:p w:rsidR="007E59EA" w:rsidRPr="007E59EA" w:rsidRDefault="007E59EA" w:rsidP="007E59EA">
            <w:pPr>
              <w:tabs>
                <w:tab w:val="num" w:pos="1440"/>
              </w:tabs>
              <w:jc w:val="center"/>
              <w:rPr>
                <w:kern w:val="0"/>
                <w:sz w:val="20"/>
                <w:szCs w:val="20"/>
                <w:lang w:eastAsia="it-IT"/>
              </w:rPr>
            </w:pPr>
          </w:p>
        </w:tc>
        <w:tc>
          <w:tcPr>
            <w:tcW w:w="3386" w:type="dxa"/>
            <w:vAlign w:val="center"/>
          </w:tcPr>
          <w:p w:rsidR="007E59EA" w:rsidRPr="007E59EA" w:rsidRDefault="007E59EA" w:rsidP="007E59EA">
            <w:pPr>
              <w:tabs>
                <w:tab w:val="num" w:pos="1440"/>
              </w:tabs>
              <w:ind w:left="218"/>
              <w:jc w:val="both"/>
              <w:rPr>
                <w:kern w:val="0"/>
                <w:sz w:val="20"/>
                <w:szCs w:val="20"/>
                <w:lang w:eastAsia="it-IT"/>
              </w:rPr>
            </w:pPr>
            <w:r w:rsidRPr="007E59EA">
              <w:rPr>
                <w:kern w:val="0"/>
                <w:sz w:val="20"/>
                <w:szCs w:val="20"/>
                <w:lang w:eastAsia="it-IT"/>
              </w:rPr>
              <w:t>tasso di lesività</w:t>
            </w:r>
          </w:p>
        </w:tc>
        <w:tc>
          <w:tcPr>
            <w:tcW w:w="2822" w:type="dxa"/>
            <w:vAlign w:val="center"/>
          </w:tcPr>
          <w:p w:rsidR="007E59EA" w:rsidRPr="007E59EA" w:rsidRDefault="007E59EA" w:rsidP="007E59EA">
            <w:pPr>
              <w:tabs>
                <w:tab w:val="num" w:pos="1440"/>
              </w:tabs>
              <w:ind w:left="176"/>
              <w:rPr>
                <w:kern w:val="0"/>
                <w:sz w:val="20"/>
                <w:szCs w:val="20"/>
                <w:lang w:eastAsia="it-IT"/>
              </w:rPr>
            </w:pPr>
            <w:r w:rsidRPr="007E59EA">
              <w:rPr>
                <w:kern w:val="0"/>
                <w:sz w:val="20"/>
                <w:szCs w:val="20"/>
                <w:lang w:eastAsia="it-IT"/>
              </w:rPr>
              <w:t>(n. morti + n. feriti) / n. incidenti</w:t>
            </w:r>
          </w:p>
          <w:p w:rsidR="007E59EA" w:rsidRPr="007E59EA" w:rsidRDefault="007E59EA" w:rsidP="007E59EA">
            <w:pPr>
              <w:tabs>
                <w:tab w:val="num" w:pos="1440"/>
              </w:tabs>
              <w:ind w:left="176"/>
              <w:rPr>
                <w:kern w:val="0"/>
                <w:sz w:val="20"/>
                <w:szCs w:val="20"/>
                <w:lang w:eastAsia="it-IT"/>
              </w:rPr>
            </w:pPr>
          </w:p>
        </w:tc>
      </w:tr>
      <w:tr w:rsidR="007E59EA" w:rsidRPr="007E59EA" w:rsidTr="007E59EA">
        <w:trPr>
          <w:trHeight w:hRule="exact" w:val="227"/>
          <w:jc w:val="center"/>
        </w:trPr>
        <w:tc>
          <w:tcPr>
            <w:tcW w:w="1216" w:type="dxa"/>
            <w:vMerge/>
            <w:vAlign w:val="center"/>
          </w:tcPr>
          <w:p w:rsidR="007E59EA" w:rsidRPr="007E59EA" w:rsidRDefault="007E59EA" w:rsidP="007E59EA">
            <w:pPr>
              <w:tabs>
                <w:tab w:val="num" w:pos="1440"/>
              </w:tabs>
              <w:jc w:val="center"/>
              <w:rPr>
                <w:kern w:val="0"/>
                <w:sz w:val="20"/>
                <w:szCs w:val="20"/>
                <w:lang w:eastAsia="it-IT"/>
              </w:rPr>
            </w:pPr>
          </w:p>
        </w:tc>
        <w:tc>
          <w:tcPr>
            <w:tcW w:w="3386" w:type="dxa"/>
            <w:vAlign w:val="center"/>
          </w:tcPr>
          <w:p w:rsidR="007E59EA" w:rsidRPr="007E59EA" w:rsidRDefault="007E59EA" w:rsidP="007E59EA">
            <w:pPr>
              <w:tabs>
                <w:tab w:val="num" w:pos="1440"/>
              </w:tabs>
              <w:ind w:left="218"/>
              <w:jc w:val="both"/>
              <w:rPr>
                <w:kern w:val="0"/>
                <w:sz w:val="20"/>
                <w:szCs w:val="20"/>
                <w:lang w:eastAsia="it-IT"/>
              </w:rPr>
            </w:pPr>
            <w:r w:rsidRPr="007E59EA">
              <w:rPr>
                <w:kern w:val="0"/>
                <w:sz w:val="20"/>
                <w:szCs w:val="20"/>
                <w:lang w:eastAsia="it-IT"/>
              </w:rPr>
              <w:t>tasso di ferimento</w:t>
            </w:r>
          </w:p>
        </w:tc>
        <w:tc>
          <w:tcPr>
            <w:tcW w:w="2822" w:type="dxa"/>
            <w:vAlign w:val="center"/>
          </w:tcPr>
          <w:p w:rsidR="007E59EA" w:rsidRPr="007E59EA" w:rsidRDefault="007E59EA" w:rsidP="007E59EA">
            <w:pPr>
              <w:tabs>
                <w:tab w:val="num" w:pos="1440"/>
              </w:tabs>
              <w:ind w:left="176"/>
              <w:rPr>
                <w:kern w:val="0"/>
                <w:sz w:val="20"/>
                <w:szCs w:val="20"/>
                <w:lang w:eastAsia="it-IT"/>
              </w:rPr>
            </w:pPr>
            <w:r w:rsidRPr="007E59EA">
              <w:rPr>
                <w:kern w:val="0"/>
                <w:sz w:val="20"/>
                <w:szCs w:val="20"/>
                <w:lang w:eastAsia="it-IT"/>
              </w:rPr>
              <w:t>n. feriti / n. incidenti</w:t>
            </w:r>
          </w:p>
          <w:p w:rsidR="007E59EA" w:rsidRPr="007E59EA" w:rsidRDefault="007E59EA" w:rsidP="007E59EA">
            <w:pPr>
              <w:tabs>
                <w:tab w:val="num" w:pos="1440"/>
              </w:tabs>
              <w:ind w:left="176"/>
              <w:rPr>
                <w:kern w:val="0"/>
                <w:sz w:val="20"/>
                <w:szCs w:val="20"/>
                <w:lang w:eastAsia="it-IT"/>
              </w:rPr>
            </w:pPr>
          </w:p>
        </w:tc>
      </w:tr>
      <w:tr w:rsidR="007E59EA" w:rsidRPr="007E59EA" w:rsidTr="007E59EA">
        <w:trPr>
          <w:trHeight w:hRule="exact" w:val="227"/>
          <w:jc w:val="center"/>
        </w:trPr>
        <w:tc>
          <w:tcPr>
            <w:tcW w:w="1216" w:type="dxa"/>
            <w:vMerge/>
            <w:vAlign w:val="center"/>
          </w:tcPr>
          <w:p w:rsidR="007E59EA" w:rsidRPr="007E59EA" w:rsidRDefault="007E59EA" w:rsidP="007E59EA">
            <w:pPr>
              <w:tabs>
                <w:tab w:val="num" w:pos="1440"/>
              </w:tabs>
              <w:jc w:val="center"/>
              <w:rPr>
                <w:kern w:val="0"/>
                <w:sz w:val="20"/>
                <w:szCs w:val="20"/>
                <w:lang w:eastAsia="it-IT"/>
              </w:rPr>
            </w:pPr>
          </w:p>
        </w:tc>
        <w:tc>
          <w:tcPr>
            <w:tcW w:w="3386" w:type="dxa"/>
            <w:vAlign w:val="center"/>
          </w:tcPr>
          <w:p w:rsidR="007E59EA" w:rsidRPr="007E59EA" w:rsidRDefault="007E59EA" w:rsidP="007E59EA">
            <w:pPr>
              <w:tabs>
                <w:tab w:val="num" w:pos="1440"/>
              </w:tabs>
              <w:ind w:left="218"/>
              <w:jc w:val="both"/>
              <w:rPr>
                <w:kern w:val="0"/>
                <w:sz w:val="20"/>
                <w:szCs w:val="20"/>
                <w:lang w:eastAsia="it-IT"/>
              </w:rPr>
            </w:pPr>
            <w:r w:rsidRPr="007E59EA">
              <w:rPr>
                <w:kern w:val="0"/>
                <w:sz w:val="20"/>
                <w:szCs w:val="20"/>
                <w:lang w:eastAsia="it-IT"/>
              </w:rPr>
              <w:t>n. morti</w:t>
            </w:r>
          </w:p>
          <w:p w:rsidR="007E59EA" w:rsidRPr="007E59EA" w:rsidRDefault="007E59EA" w:rsidP="007E59EA">
            <w:pPr>
              <w:tabs>
                <w:tab w:val="num" w:pos="1440"/>
              </w:tabs>
              <w:ind w:left="218"/>
              <w:jc w:val="both"/>
              <w:rPr>
                <w:kern w:val="0"/>
                <w:sz w:val="20"/>
                <w:szCs w:val="20"/>
                <w:lang w:eastAsia="it-IT"/>
              </w:rPr>
            </w:pPr>
          </w:p>
        </w:tc>
        <w:tc>
          <w:tcPr>
            <w:tcW w:w="2822" w:type="dxa"/>
            <w:vAlign w:val="center"/>
          </w:tcPr>
          <w:p w:rsidR="007E59EA" w:rsidRPr="007E59EA" w:rsidRDefault="007E59EA" w:rsidP="007E59EA">
            <w:pPr>
              <w:tabs>
                <w:tab w:val="num" w:pos="1440"/>
              </w:tabs>
              <w:ind w:left="176"/>
              <w:rPr>
                <w:kern w:val="0"/>
                <w:sz w:val="20"/>
                <w:szCs w:val="20"/>
                <w:lang w:eastAsia="it-IT"/>
              </w:rPr>
            </w:pPr>
            <w:r w:rsidRPr="007E59EA">
              <w:rPr>
                <w:kern w:val="0"/>
                <w:sz w:val="20"/>
                <w:szCs w:val="20"/>
                <w:lang w:eastAsia="it-IT"/>
              </w:rPr>
              <w:t>numero</w:t>
            </w:r>
          </w:p>
        </w:tc>
      </w:tr>
      <w:tr w:rsidR="007E59EA" w:rsidRPr="007E59EA" w:rsidTr="007E59EA">
        <w:trPr>
          <w:trHeight w:hRule="exact" w:val="227"/>
          <w:jc w:val="center"/>
        </w:trPr>
        <w:tc>
          <w:tcPr>
            <w:tcW w:w="1216" w:type="dxa"/>
            <w:vMerge/>
            <w:vAlign w:val="center"/>
          </w:tcPr>
          <w:p w:rsidR="007E59EA" w:rsidRPr="007E59EA" w:rsidRDefault="007E59EA" w:rsidP="007E59EA">
            <w:pPr>
              <w:tabs>
                <w:tab w:val="num" w:pos="1440"/>
              </w:tabs>
              <w:jc w:val="center"/>
              <w:rPr>
                <w:kern w:val="0"/>
                <w:sz w:val="20"/>
                <w:szCs w:val="20"/>
                <w:lang w:eastAsia="it-IT"/>
              </w:rPr>
            </w:pPr>
          </w:p>
        </w:tc>
        <w:tc>
          <w:tcPr>
            <w:tcW w:w="3386" w:type="dxa"/>
            <w:vAlign w:val="center"/>
          </w:tcPr>
          <w:p w:rsidR="007E59EA" w:rsidRPr="007E59EA" w:rsidRDefault="007E59EA" w:rsidP="007E59EA">
            <w:pPr>
              <w:tabs>
                <w:tab w:val="num" w:pos="1440"/>
              </w:tabs>
              <w:ind w:left="218"/>
              <w:jc w:val="both"/>
              <w:rPr>
                <w:kern w:val="0"/>
                <w:sz w:val="20"/>
                <w:szCs w:val="20"/>
                <w:lang w:eastAsia="it-IT"/>
              </w:rPr>
            </w:pPr>
            <w:r w:rsidRPr="007E59EA">
              <w:rPr>
                <w:kern w:val="0"/>
                <w:sz w:val="20"/>
                <w:szCs w:val="20"/>
                <w:lang w:eastAsia="it-IT"/>
              </w:rPr>
              <w:t>n. feriti</w:t>
            </w:r>
          </w:p>
          <w:p w:rsidR="007E59EA" w:rsidRPr="007E59EA" w:rsidRDefault="007E59EA" w:rsidP="007E59EA">
            <w:pPr>
              <w:tabs>
                <w:tab w:val="num" w:pos="1440"/>
              </w:tabs>
              <w:ind w:left="218"/>
              <w:jc w:val="both"/>
              <w:rPr>
                <w:kern w:val="0"/>
                <w:sz w:val="20"/>
                <w:szCs w:val="20"/>
                <w:lang w:eastAsia="it-IT"/>
              </w:rPr>
            </w:pPr>
          </w:p>
        </w:tc>
        <w:tc>
          <w:tcPr>
            <w:tcW w:w="2822" w:type="dxa"/>
            <w:vAlign w:val="center"/>
          </w:tcPr>
          <w:p w:rsidR="007E59EA" w:rsidRPr="007E59EA" w:rsidRDefault="007E59EA" w:rsidP="007E59EA">
            <w:pPr>
              <w:tabs>
                <w:tab w:val="num" w:pos="1440"/>
              </w:tabs>
              <w:ind w:left="176"/>
              <w:rPr>
                <w:kern w:val="0"/>
                <w:sz w:val="20"/>
                <w:szCs w:val="20"/>
                <w:lang w:eastAsia="it-IT"/>
              </w:rPr>
            </w:pPr>
            <w:r w:rsidRPr="007E59EA">
              <w:rPr>
                <w:kern w:val="0"/>
                <w:sz w:val="20"/>
                <w:szCs w:val="20"/>
                <w:lang w:eastAsia="it-IT"/>
              </w:rPr>
              <w:t>numero</w:t>
            </w:r>
          </w:p>
        </w:tc>
      </w:tr>
      <w:tr w:rsidR="007E59EA" w:rsidRPr="007E59EA" w:rsidTr="007E59EA">
        <w:trPr>
          <w:trHeight w:hRule="exact" w:val="227"/>
          <w:jc w:val="center"/>
        </w:trPr>
        <w:tc>
          <w:tcPr>
            <w:tcW w:w="1216" w:type="dxa"/>
            <w:vMerge/>
            <w:vAlign w:val="center"/>
          </w:tcPr>
          <w:p w:rsidR="007E59EA" w:rsidRPr="007E59EA" w:rsidRDefault="007E59EA" w:rsidP="007E59EA">
            <w:pPr>
              <w:tabs>
                <w:tab w:val="num" w:pos="1440"/>
              </w:tabs>
              <w:jc w:val="center"/>
              <w:rPr>
                <w:kern w:val="0"/>
                <w:sz w:val="20"/>
                <w:szCs w:val="20"/>
                <w:lang w:eastAsia="it-IT"/>
              </w:rPr>
            </w:pPr>
          </w:p>
        </w:tc>
        <w:tc>
          <w:tcPr>
            <w:tcW w:w="3386" w:type="dxa"/>
            <w:vAlign w:val="center"/>
          </w:tcPr>
          <w:p w:rsidR="007E59EA" w:rsidRPr="007E59EA" w:rsidRDefault="007E59EA" w:rsidP="007E59EA">
            <w:pPr>
              <w:tabs>
                <w:tab w:val="num" w:pos="1440"/>
              </w:tabs>
              <w:ind w:left="218"/>
              <w:jc w:val="both"/>
              <w:rPr>
                <w:kern w:val="0"/>
                <w:sz w:val="20"/>
                <w:szCs w:val="20"/>
                <w:lang w:eastAsia="it-IT"/>
              </w:rPr>
            </w:pPr>
            <w:r w:rsidRPr="007E59EA">
              <w:rPr>
                <w:kern w:val="0"/>
                <w:sz w:val="20"/>
                <w:szCs w:val="20"/>
                <w:lang w:eastAsia="it-IT"/>
              </w:rPr>
              <w:t>n. incidenti</w:t>
            </w:r>
          </w:p>
          <w:p w:rsidR="007E59EA" w:rsidRPr="007E59EA" w:rsidRDefault="007E59EA" w:rsidP="007E59EA">
            <w:pPr>
              <w:tabs>
                <w:tab w:val="num" w:pos="1440"/>
              </w:tabs>
              <w:ind w:left="218"/>
              <w:jc w:val="both"/>
              <w:rPr>
                <w:kern w:val="0"/>
                <w:sz w:val="20"/>
                <w:szCs w:val="20"/>
                <w:lang w:eastAsia="it-IT"/>
              </w:rPr>
            </w:pPr>
          </w:p>
        </w:tc>
        <w:tc>
          <w:tcPr>
            <w:tcW w:w="2822" w:type="dxa"/>
            <w:vAlign w:val="center"/>
          </w:tcPr>
          <w:p w:rsidR="007E59EA" w:rsidRPr="007E59EA" w:rsidRDefault="00863325" w:rsidP="007E59EA">
            <w:pPr>
              <w:tabs>
                <w:tab w:val="num" w:pos="1440"/>
              </w:tabs>
              <w:ind w:left="176"/>
              <w:rPr>
                <w:kern w:val="0"/>
                <w:sz w:val="20"/>
                <w:szCs w:val="20"/>
                <w:lang w:eastAsia="it-IT"/>
              </w:rPr>
            </w:pPr>
            <w:r w:rsidRPr="007E59EA">
              <w:rPr>
                <w:kern w:val="0"/>
                <w:sz w:val="20"/>
                <w:szCs w:val="20"/>
                <w:lang w:eastAsia="it-IT"/>
              </w:rPr>
              <w:t>N</w:t>
            </w:r>
            <w:r w:rsidR="007E59EA" w:rsidRPr="007E59EA">
              <w:rPr>
                <w:kern w:val="0"/>
                <w:sz w:val="20"/>
                <w:szCs w:val="20"/>
                <w:lang w:eastAsia="it-IT"/>
              </w:rPr>
              <w:t>umero</w:t>
            </w:r>
          </w:p>
        </w:tc>
      </w:tr>
    </w:tbl>
    <w:p w:rsidR="007E59EA" w:rsidRDefault="007E59EA" w:rsidP="007E59EA">
      <w:pPr>
        <w:tabs>
          <w:tab w:val="num" w:pos="1440"/>
        </w:tabs>
        <w:ind w:firstLine="540"/>
        <w:jc w:val="both"/>
        <w:rPr>
          <w:kern w:val="0"/>
          <w:lang w:eastAsia="it-IT"/>
        </w:rPr>
      </w:pPr>
    </w:p>
    <w:p w:rsidR="00863325" w:rsidRPr="007E59EA" w:rsidRDefault="00863325" w:rsidP="007E59EA">
      <w:pPr>
        <w:tabs>
          <w:tab w:val="num" w:pos="1440"/>
        </w:tabs>
        <w:ind w:firstLine="540"/>
        <w:jc w:val="both"/>
        <w:rPr>
          <w:kern w:val="0"/>
          <w:lang w:eastAsia="it-IT"/>
        </w:rPr>
      </w:pPr>
    </w:p>
    <w:p w:rsidR="007E59EA" w:rsidRPr="007E59EA" w:rsidRDefault="007E59EA" w:rsidP="007E59EA">
      <w:pPr>
        <w:tabs>
          <w:tab w:val="num" w:pos="1440"/>
        </w:tabs>
        <w:ind w:firstLine="540"/>
        <w:jc w:val="both"/>
        <w:rPr>
          <w:kern w:val="0"/>
          <w:lang w:eastAsia="it-IT"/>
        </w:rPr>
      </w:pPr>
      <w:r w:rsidRPr="007E59EA">
        <w:rPr>
          <w:kern w:val="0"/>
          <w:lang w:eastAsia="it-IT"/>
        </w:rPr>
        <w:t>Tali indicatori devono essere considerati complementari e non alternativi poiché ognuno è in grado di rappresentare aspetti specifici della sicurezza e quindi l’OC in funzione dell’ambito, del contesto territoriale e del tipo di strada dovrà valutare gli indicatori più opportuni secondo l’ordine di significatività indicato in tabella. E’ facoltà dell’OC utilizzare i predetti indicatori riferiti a periodi temporali stagionali nei quali si registrano elevati flussi di traffico ed eventi incidentali che, se fossero rapportati su base annuale, potrebbero indurre a valutazioni non corrette dell’incidentalità.</w:t>
      </w:r>
    </w:p>
    <w:p w:rsidR="007E59EA" w:rsidRPr="007E59EA" w:rsidRDefault="007E59EA" w:rsidP="007E59EA">
      <w:pPr>
        <w:tabs>
          <w:tab w:val="num" w:pos="1440"/>
        </w:tabs>
        <w:ind w:firstLine="540"/>
        <w:jc w:val="both"/>
        <w:rPr>
          <w:kern w:val="0"/>
          <w:lang w:eastAsia="it-IT"/>
        </w:rPr>
      </w:pPr>
      <w:r w:rsidRPr="007E59EA">
        <w:rPr>
          <w:kern w:val="0"/>
          <w:lang w:eastAsia="it-IT"/>
        </w:rPr>
        <w:t xml:space="preserve">In assenza di dati esaustivi e completi per gli indicatori di incidentalità, indicati in </w:t>
      </w:r>
      <w:r w:rsidRPr="007E59EA">
        <w:rPr>
          <w:kern w:val="0"/>
          <w:lang w:eastAsia="it-IT"/>
        </w:rPr>
        <w:fldChar w:fldCharType="begin"/>
      </w:r>
      <w:r w:rsidRPr="007E59EA">
        <w:rPr>
          <w:kern w:val="0"/>
          <w:lang w:eastAsia="it-IT"/>
        </w:rPr>
        <w:instrText xml:space="preserve"> REF _Ref314651874 \h  \* MERGEFORMAT </w:instrText>
      </w:r>
      <w:r w:rsidRPr="007E59EA">
        <w:rPr>
          <w:kern w:val="0"/>
          <w:lang w:eastAsia="it-IT"/>
        </w:rPr>
      </w:r>
      <w:r w:rsidRPr="007E59EA">
        <w:rPr>
          <w:kern w:val="0"/>
          <w:lang w:eastAsia="it-IT"/>
        </w:rPr>
        <w:fldChar w:fldCharType="separate"/>
      </w:r>
      <w:r w:rsidRPr="007E59EA">
        <w:rPr>
          <w:kern w:val="0"/>
          <w:lang w:eastAsia="it-IT"/>
        </w:rPr>
        <w:t>Tabella 1</w:t>
      </w:r>
      <w:r w:rsidRPr="007E59EA">
        <w:rPr>
          <w:kern w:val="0"/>
          <w:lang w:eastAsia="it-IT"/>
        </w:rPr>
        <w:fldChar w:fldCharType="end"/>
      </w:r>
      <w:r w:rsidRPr="007E59EA">
        <w:rPr>
          <w:kern w:val="0"/>
          <w:lang w:eastAsia="it-IT"/>
        </w:rPr>
        <w:t>, l’OC, nella fase iniziale di attuazione delle disposizioni del D.</w:t>
      </w:r>
      <w:r w:rsidR="00863325">
        <w:rPr>
          <w:kern w:val="0"/>
          <w:lang w:eastAsia="it-IT"/>
        </w:rPr>
        <w:t xml:space="preserve"> </w:t>
      </w:r>
      <w:proofErr w:type="spellStart"/>
      <w:r w:rsidRPr="007E59EA">
        <w:rPr>
          <w:kern w:val="0"/>
          <w:lang w:eastAsia="it-IT"/>
        </w:rPr>
        <w:t>Lgs</w:t>
      </w:r>
      <w:proofErr w:type="spellEnd"/>
      <w:r w:rsidRPr="007E59EA">
        <w:rPr>
          <w:kern w:val="0"/>
          <w:lang w:eastAsia="it-IT"/>
        </w:rPr>
        <w:t xml:space="preserve">. n.35/11, potrà effettuare altre tipologie di analisi correlate all’analisi di sicurezza e di incidentalità (ad esempio analisi delle diverse tipologie di utenza, stato di manutenzione dell’infrastruttura, analisi delle velocità, ecc.).    </w:t>
      </w:r>
    </w:p>
    <w:p w:rsidR="002373FC" w:rsidRPr="007E59EA" w:rsidRDefault="002373FC" w:rsidP="007E59EA">
      <w:pPr>
        <w:rPr>
          <w:kern w:val="0"/>
          <w:lang w:eastAsia="it-IT"/>
        </w:rPr>
      </w:pPr>
    </w:p>
    <w:sectPr w:rsidR="002373FC" w:rsidRPr="007E59EA" w:rsidSect="00A12072">
      <w:headerReference w:type="even" r:id="rId9"/>
      <w:headerReference w:type="default" r:id="rId10"/>
      <w:footerReference w:type="even" r:id="rId11"/>
      <w:footerReference w:type="default" r:id="rId12"/>
      <w:pgSz w:w="11906" w:h="16838"/>
      <w:pgMar w:top="1417" w:right="1274" w:bottom="1134" w:left="1134" w:header="708" w:footer="708" w:gutter="0"/>
      <w:pgNumType w:start="1"/>
      <w:cols w:space="720"/>
      <w:docGrid w:linePitch="24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2AEA" w:rsidRDefault="00C32AEA">
      <w:r>
        <w:separator/>
      </w:r>
    </w:p>
  </w:endnote>
  <w:endnote w:type="continuationSeparator" w:id="0">
    <w:p w:rsidR="00C32AEA" w:rsidRDefault="00C32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82E" w:rsidRDefault="007E59EA" w:rsidP="003A21EC">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w:t>
    </w:r>
    <w:r>
      <w:rPr>
        <w:rStyle w:val="Numeropagina"/>
      </w:rPr>
      <w:fldChar w:fldCharType="end"/>
    </w:r>
  </w:p>
  <w:p w:rsidR="00D1282E" w:rsidRDefault="007E59EA" w:rsidP="003A21EC">
    <w:pPr>
      <w:pStyle w:val="Pidipagina"/>
      <w:ind w:right="360" w:firstLine="360"/>
    </w:pPr>
    <w:r>
      <w:rPr>
        <w:noProof/>
        <w:lang w:eastAsia="it-IT"/>
      </w:rPr>
      <mc:AlternateContent>
        <mc:Choice Requires="wps">
          <w:drawing>
            <wp:anchor distT="0" distB="0" distL="4294966661" distR="4294966661" simplePos="0" relativeHeight="251659264" behindDoc="0" locked="0" layoutInCell="1" allowOverlap="1" wp14:anchorId="01FA37F0" wp14:editId="77409A92">
              <wp:simplePos x="0" y="0"/>
              <wp:positionH relativeFrom="page">
                <wp:posOffset>6764020</wp:posOffset>
              </wp:positionH>
              <wp:positionV relativeFrom="paragraph">
                <wp:posOffset>635</wp:posOffset>
              </wp:positionV>
              <wp:extent cx="76200" cy="174625"/>
              <wp:effectExtent l="0" t="0" r="0" b="3175"/>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74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1282E" w:rsidRDefault="00C32AEA">
                          <w:pPr>
                            <w:pStyle w:val="Pidipagin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32.6pt;margin-top:.05pt;width:6pt;height:13.75pt;z-index:251659264;visibility:visible;mso-wrap-style:square;mso-width-percent:0;mso-height-percent:0;mso-wrap-distance-left:-.05pt;mso-wrap-distance-top:0;mso-wrap-distance-right:-.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" stroked="f">
              <v:textbox inset="0,0,0,0">
                <w:txbxContent>
                  <w:p w:rsidR="00D1282E" w:rsidRDefault="00D539CC">
                    <w:pPr>
                      <w:pStyle w:val="Pidipagina"/>
                    </w:pPr>
                  </w:p>
                </w:txbxContent>
              </v:textbox>
              <w10:wrap type="square" side="largest" anchorx="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352597"/>
      <w:docPartObj>
        <w:docPartGallery w:val="Page Numbers (Bottom of Page)"/>
        <w:docPartUnique/>
      </w:docPartObj>
    </w:sdtPr>
    <w:sdtEndPr/>
    <w:sdtContent>
      <w:p w:rsidR="006D4DCF" w:rsidRDefault="007E59EA">
        <w:pPr>
          <w:pStyle w:val="Pidipagina"/>
          <w:jc w:val="right"/>
        </w:pPr>
        <w:r>
          <w:fldChar w:fldCharType="begin"/>
        </w:r>
        <w:r>
          <w:instrText>PAGE   \* MERGEFORMAT</w:instrText>
        </w:r>
        <w:r>
          <w:fldChar w:fldCharType="separate"/>
        </w:r>
        <w:r w:rsidR="00E1639F">
          <w:rPr>
            <w:noProof/>
          </w:rPr>
          <w:t>4</w:t>
        </w:r>
        <w:r>
          <w:fldChar w:fldCharType="end"/>
        </w:r>
      </w:p>
    </w:sdtContent>
  </w:sdt>
  <w:p w:rsidR="00D1282E" w:rsidRDefault="00C32AEA" w:rsidP="003A21EC">
    <w:pPr>
      <w:pStyle w:val="Pidipagina"/>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2AEA" w:rsidRDefault="00C32AEA">
      <w:r>
        <w:separator/>
      </w:r>
    </w:p>
  </w:footnote>
  <w:footnote w:type="continuationSeparator" w:id="0">
    <w:p w:rsidR="00C32AEA" w:rsidRDefault="00C32A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82E" w:rsidRDefault="00C32AEA">
    <w:pPr>
      <w:pStyle w:val="Intestazion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82E" w:rsidRDefault="00C32AEA">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BF1E65"/>
    <w:multiLevelType w:val="hybridMultilevel"/>
    <w:tmpl w:val="996081DE"/>
    <w:lvl w:ilvl="0" w:tplc="40849382">
      <w:start w:val="3"/>
      <w:numFmt w:val="bullet"/>
      <w:lvlText w:val="-"/>
      <w:lvlJc w:val="left"/>
      <w:pPr>
        <w:ind w:left="1004" w:hanging="360"/>
      </w:pPr>
      <w:rPr>
        <w:rFonts w:ascii="Arial" w:eastAsia="Times New Roman" w:hAnsi="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
    <w:nsid w:val="57BD25E0"/>
    <w:multiLevelType w:val="hybridMultilevel"/>
    <w:tmpl w:val="0EC2864A"/>
    <w:lvl w:ilvl="0" w:tplc="04100001">
      <w:start w:val="1"/>
      <w:numFmt w:val="bullet"/>
      <w:lvlText w:val=""/>
      <w:lvlJc w:val="left"/>
      <w:pPr>
        <w:ind w:left="1500" w:hanging="360"/>
      </w:pPr>
      <w:rPr>
        <w:rFonts w:ascii="Symbol" w:hAnsi="Symbol" w:hint="default"/>
      </w:rPr>
    </w:lvl>
    <w:lvl w:ilvl="1" w:tplc="D06675E0">
      <w:numFmt w:val="bullet"/>
      <w:lvlText w:val=""/>
      <w:lvlJc w:val="left"/>
      <w:pPr>
        <w:tabs>
          <w:tab w:val="num" w:pos="2340"/>
        </w:tabs>
        <w:ind w:left="2340" w:hanging="480"/>
      </w:pPr>
      <w:rPr>
        <w:rFonts w:ascii="Symbol" w:hAnsi="Symbol" w:cs="Courier New" w:hint="default"/>
        <w:sz w:val="16"/>
      </w:rPr>
    </w:lvl>
    <w:lvl w:ilvl="2" w:tplc="04100005" w:tentative="1">
      <w:start w:val="1"/>
      <w:numFmt w:val="bullet"/>
      <w:lvlText w:val=""/>
      <w:lvlJc w:val="left"/>
      <w:pPr>
        <w:ind w:left="2940" w:hanging="360"/>
      </w:pPr>
      <w:rPr>
        <w:rFonts w:ascii="Wingdings" w:hAnsi="Wingdings" w:hint="default"/>
      </w:rPr>
    </w:lvl>
    <w:lvl w:ilvl="3" w:tplc="04100001" w:tentative="1">
      <w:start w:val="1"/>
      <w:numFmt w:val="bullet"/>
      <w:lvlText w:val=""/>
      <w:lvlJc w:val="left"/>
      <w:pPr>
        <w:ind w:left="3660" w:hanging="360"/>
      </w:pPr>
      <w:rPr>
        <w:rFonts w:ascii="Symbol" w:hAnsi="Symbol" w:hint="default"/>
      </w:rPr>
    </w:lvl>
    <w:lvl w:ilvl="4" w:tplc="04100003" w:tentative="1">
      <w:start w:val="1"/>
      <w:numFmt w:val="bullet"/>
      <w:lvlText w:val="o"/>
      <w:lvlJc w:val="left"/>
      <w:pPr>
        <w:ind w:left="4380" w:hanging="360"/>
      </w:pPr>
      <w:rPr>
        <w:rFonts w:ascii="Courier New" w:hAnsi="Courier New" w:hint="default"/>
      </w:rPr>
    </w:lvl>
    <w:lvl w:ilvl="5" w:tplc="04100005" w:tentative="1">
      <w:start w:val="1"/>
      <w:numFmt w:val="bullet"/>
      <w:lvlText w:val=""/>
      <w:lvlJc w:val="left"/>
      <w:pPr>
        <w:ind w:left="5100" w:hanging="360"/>
      </w:pPr>
      <w:rPr>
        <w:rFonts w:ascii="Wingdings" w:hAnsi="Wingdings" w:hint="default"/>
      </w:rPr>
    </w:lvl>
    <w:lvl w:ilvl="6" w:tplc="04100001" w:tentative="1">
      <w:start w:val="1"/>
      <w:numFmt w:val="bullet"/>
      <w:lvlText w:val=""/>
      <w:lvlJc w:val="left"/>
      <w:pPr>
        <w:ind w:left="5820" w:hanging="360"/>
      </w:pPr>
      <w:rPr>
        <w:rFonts w:ascii="Symbol" w:hAnsi="Symbol" w:hint="default"/>
      </w:rPr>
    </w:lvl>
    <w:lvl w:ilvl="7" w:tplc="04100003" w:tentative="1">
      <w:start w:val="1"/>
      <w:numFmt w:val="bullet"/>
      <w:lvlText w:val="o"/>
      <w:lvlJc w:val="left"/>
      <w:pPr>
        <w:ind w:left="6540" w:hanging="360"/>
      </w:pPr>
      <w:rPr>
        <w:rFonts w:ascii="Courier New" w:hAnsi="Courier New" w:hint="default"/>
      </w:rPr>
    </w:lvl>
    <w:lvl w:ilvl="8" w:tplc="04100005" w:tentative="1">
      <w:start w:val="1"/>
      <w:numFmt w:val="bullet"/>
      <w:lvlText w:val=""/>
      <w:lvlJc w:val="left"/>
      <w:pPr>
        <w:ind w:left="726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9EA"/>
    <w:rsid w:val="000216F8"/>
    <w:rsid w:val="000C3CC0"/>
    <w:rsid w:val="00186A29"/>
    <w:rsid w:val="00192A71"/>
    <w:rsid w:val="001C3D3E"/>
    <w:rsid w:val="002373FC"/>
    <w:rsid w:val="004041B1"/>
    <w:rsid w:val="00415CB6"/>
    <w:rsid w:val="0042179F"/>
    <w:rsid w:val="004A59A7"/>
    <w:rsid w:val="005C75D3"/>
    <w:rsid w:val="005D2BAB"/>
    <w:rsid w:val="006E2F37"/>
    <w:rsid w:val="007223F3"/>
    <w:rsid w:val="007650A9"/>
    <w:rsid w:val="007E53A3"/>
    <w:rsid w:val="007E59EA"/>
    <w:rsid w:val="007E67EF"/>
    <w:rsid w:val="00863325"/>
    <w:rsid w:val="008A0984"/>
    <w:rsid w:val="008A5591"/>
    <w:rsid w:val="008B4E12"/>
    <w:rsid w:val="008B7CE3"/>
    <w:rsid w:val="00927FFD"/>
    <w:rsid w:val="00987E36"/>
    <w:rsid w:val="00B02C2D"/>
    <w:rsid w:val="00BE32FE"/>
    <w:rsid w:val="00C32AEA"/>
    <w:rsid w:val="00C565DB"/>
    <w:rsid w:val="00D539CC"/>
    <w:rsid w:val="00DC2396"/>
    <w:rsid w:val="00DE6CDF"/>
    <w:rsid w:val="00E1639F"/>
    <w:rsid w:val="00EC23BC"/>
    <w:rsid w:val="00F65A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E59EA"/>
    <w:pPr>
      <w:suppressAutoHyphens/>
      <w:spacing w:after="0" w:line="240" w:lineRule="auto"/>
    </w:pPr>
    <w:rPr>
      <w:rFonts w:ascii="Times New Roman" w:eastAsia="Times New Roman" w:hAnsi="Times New Roman" w:cs="Times New Roman"/>
      <w:kern w:val="1"/>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7E59EA"/>
    <w:pPr>
      <w:suppressLineNumbers/>
      <w:tabs>
        <w:tab w:val="center" w:pos="4819"/>
        <w:tab w:val="right" w:pos="9638"/>
      </w:tabs>
    </w:pPr>
  </w:style>
  <w:style w:type="character" w:customStyle="1" w:styleId="PidipaginaCarattere">
    <w:name w:val="Piè di pagina Carattere"/>
    <w:basedOn w:val="Carpredefinitoparagrafo"/>
    <w:link w:val="Pidipagina"/>
    <w:uiPriority w:val="99"/>
    <w:rsid w:val="007E59EA"/>
    <w:rPr>
      <w:rFonts w:ascii="Times New Roman" w:eastAsia="Times New Roman" w:hAnsi="Times New Roman" w:cs="Times New Roman"/>
      <w:kern w:val="1"/>
      <w:sz w:val="24"/>
      <w:szCs w:val="24"/>
      <w:lang w:eastAsia="ar-SA"/>
    </w:rPr>
  </w:style>
  <w:style w:type="paragraph" w:styleId="Intestazione">
    <w:name w:val="header"/>
    <w:basedOn w:val="Normale"/>
    <w:link w:val="IntestazioneCarattere"/>
    <w:rsid w:val="007E59EA"/>
    <w:pPr>
      <w:suppressLineNumbers/>
      <w:tabs>
        <w:tab w:val="center" w:pos="4819"/>
        <w:tab w:val="right" w:pos="9638"/>
      </w:tabs>
    </w:pPr>
  </w:style>
  <w:style w:type="character" w:customStyle="1" w:styleId="IntestazioneCarattere">
    <w:name w:val="Intestazione Carattere"/>
    <w:basedOn w:val="Carpredefinitoparagrafo"/>
    <w:link w:val="Intestazione"/>
    <w:rsid w:val="007E59EA"/>
    <w:rPr>
      <w:rFonts w:ascii="Times New Roman" w:eastAsia="Times New Roman" w:hAnsi="Times New Roman" w:cs="Times New Roman"/>
      <w:kern w:val="1"/>
      <w:sz w:val="24"/>
      <w:szCs w:val="24"/>
      <w:lang w:eastAsia="ar-SA"/>
    </w:rPr>
  </w:style>
  <w:style w:type="character" w:styleId="Numeropagina">
    <w:name w:val="page number"/>
    <w:basedOn w:val="Carpredefinitoparagrafo"/>
    <w:rsid w:val="007E59EA"/>
  </w:style>
  <w:style w:type="paragraph" w:styleId="Paragrafoelenco">
    <w:name w:val="List Paragraph"/>
    <w:basedOn w:val="Normale"/>
    <w:link w:val="ParagrafoelencoCarattere"/>
    <w:uiPriority w:val="34"/>
    <w:qFormat/>
    <w:rsid w:val="007E59EA"/>
    <w:pPr>
      <w:ind w:left="708"/>
    </w:pPr>
  </w:style>
  <w:style w:type="character" w:customStyle="1" w:styleId="ParagrafoelencoCarattere">
    <w:name w:val="Paragrafo elenco Carattere"/>
    <w:basedOn w:val="Carpredefinitoparagrafo"/>
    <w:link w:val="Paragrafoelenco"/>
    <w:uiPriority w:val="34"/>
    <w:rsid w:val="007E59EA"/>
    <w:rPr>
      <w:rFonts w:ascii="Times New Roman" w:eastAsia="Times New Roman" w:hAnsi="Times New Roman" w:cs="Times New Roman"/>
      <w:kern w:val="1"/>
      <w:sz w:val="24"/>
      <w:szCs w:val="24"/>
      <w:lang w:eastAsia="ar-SA"/>
    </w:rPr>
  </w:style>
  <w:style w:type="paragraph" w:customStyle="1" w:styleId="xmsonormal">
    <w:name w:val="x_msonormal"/>
    <w:basedOn w:val="Normale"/>
    <w:rsid w:val="007E59EA"/>
    <w:pPr>
      <w:suppressAutoHyphens w:val="0"/>
      <w:spacing w:before="100" w:beforeAutospacing="1" w:after="100" w:afterAutospacing="1"/>
    </w:pPr>
    <w:rPr>
      <w:kern w:val="0"/>
      <w:lang w:eastAsia="it-IT"/>
    </w:rPr>
  </w:style>
  <w:style w:type="paragraph" w:styleId="Didascalia">
    <w:name w:val="caption"/>
    <w:basedOn w:val="Normale"/>
    <w:next w:val="Normale"/>
    <w:autoRedefine/>
    <w:uiPriority w:val="35"/>
    <w:qFormat/>
    <w:rsid w:val="007E59EA"/>
    <w:pPr>
      <w:tabs>
        <w:tab w:val="left" w:pos="0"/>
        <w:tab w:val="left" w:pos="9460"/>
      </w:tabs>
      <w:suppressAutoHyphens w:val="0"/>
      <w:ind w:right="179" w:hanging="284"/>
    </w:pPr>
    <w:rPr>
      <w:b/>
      <w:bCs/>
      <w:kern w:val="0"/>
      <w:lang w:eastAsia="en-US"/>
    </w:rPr>
  </w:style>
  <w:style w:type="paragraph" w:customStyle="1" w:styleId="Paragrafoelenco1">
    <w:name w:val="Paragrafo elenco1"/>
    <w:basedOn w:val="Normale"/>
    <w:uiPriority w:val="99"/>
    <w:qFormat/>
    <w:rsid w:val="007E59EA"/>
    <w:pPr>
      <w:suppressAutoHyphens w:val="0"/>
      <w:ind w:left="708"/>
    </w:pPr>
    <w:rPr>
      <w:kern w:val="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E59EA"/>
    <w:pPr>
      <w:suppressAutoHyphens/>
      <w:spacing w:after="0" w:line="240" w:lineRule="auto"/>
    </w:pPr>
    <w:rPr>
      <w:rFonts w:ascii="Times New Roman" w:eastAsia="Times New Roman" w:hAnsi="Times New Roman" w:cs="Times New Roman"/>
      <w:kern w:val="1"/>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7E59EA"/>
    <w:pPr>
      <w:suppressLineNumbers/>
      <w:tabs>
        <w:tab w:val="center" w:pos="4819"/>
        <w:tab w:val="right" w:pos="9638"/>
      </w:tabs>
    </w:pPr>
  </w:style>
  <w:style w:type="character" w:customStyle="1" w:styleId="PidipaginaCarattere">
    <w:name w:val="Piè di pagina Carattere"/>
    <w:basedOn w:val="Carpredefinitoparagrafo"/>
    <w:link w:val="Pidipagina"/>
    <w:uiPriority w:val="99"/>
    <w:rsid w:val="007E59EA"/>
    <w:rPr>
      <w:rFonts w:ascii="Times New Roman" w:eastAsia="Times New Roman" w:hAnsi="Times New Roman" w:cs="Times New Roman"/>
      <w:kern w:val="1"/>
      <w:sz w:val="24"/>
      <w:szCs w:val="24"/>
      <w:lang w:eastAsia="ar-SA"/>
    </w:rPr>
  </w:style>
  <w:style w:type="paragraph" w:styleId="Intestazione">
    <w:name w:val="header"/>
    <w:basedOn w:val="Normale"/>
    <w:link w:val="IntestazioneCarattere"/>
    <w:rsid w:val="007E59EA"/>
    <w:pPr>
      <w:suppressLineNumbers/>
      <w:tabs>
        <w:tab w:val="center" w:pos="4819"/>
        <w:tab w:val="right" w:pos="9638"/>
      </w:tabs>
    </w:pPr>
  </w:style>
  <w:style w:type="character" w:customStyle="1" w:styleId="IntestazioneCarattere">
    <w:name w:val="Intestazione Carattere"/>
    <w:basedOn w:val="Carpredefinitoparagrafo"/>
    <w:link w:val="Intestazione"/>
    <w:rsid w:val="007E59EA"/>
    <w:rPr>
      <w:rFonts w:ascii="Times New Roman" w:eastAsia="Times New Roman" w:hAnsi="Times New Roman" w:cs="Times New Roman"/>
      <w:kern w:val="1"/>
      <w:sz w:val="24"/>
      <w:szCs w:val="24"/>
      <w:lang w:eastAsia="ar-SA"/>
    </w:rPr>
  </w:style>
  <w:style w:type="character" w:styleId="Numeropagina">
    <w:name w:val="page number"/>
    <w:basedOn w:val="Carpredefinitoparagrafo"/>
    <w:rsid w:val="007E59EA"/>
  </w:style>
  <w:style w:type="paragraph" w:styleId="Paragrafoelenco">
    <w:name w:val="List Paragraph"/>
    <w:basedOn w:val="Normale"/>
    <w:link w:val="ParagrafoelencoCarattere"/>
    <w:uiPriority w:val="34"/>
    <w:qFormat/>
    <w:rsid w:val="007E59EA"/>
    <w:pPr>
      <w:ind w:left="708"/>
    </w:pPr>
  </w:style>
  <w:style w:type="character" w:customStyle="1" w:styleId="ParagrafoelencoCarattere">
    <w:name w:val="Paragrafo elenco Carattere"/>
    <w:basedOn w:val="Carpredefinitoparagrafo"/>
    <w:link w:val="Paragrafoelenco"/>
    <w:uiPriority w:val="34"/>
    <w:rsid w:val="007E59EA"/>
    <w:rPr>
      <w:rFonts w:ascii="Times New Roman" w:eastAsia="Times New Roman" w:hAnsi="Times New Roman" w:cs="Times New Roman"/>
      <w:kern w:val="1"/>
      <w:sz w:val="24"/>
      <w:szCs w:val="24"/>
      <w:lang w:eastAsia="ar-SA"/>
    </w:rPr>
  </w:style>
  <w:style w:type="paragraph" w:customStyle="1" w:styleId="xmsonormal">
    <w:name w:val="x_msonormal"/>
    <w:basedOn w:val="Normale"/>
    <w:rsid w:val="007E59EA"/>
    <w:pPr>
      <w:suppressAutoHyphens w:val="0"/>
      <w:spacing w:before="100" w:beforeAutospacing="1" w:after="100" w:afterAutospacing="1"/>
    </w:pPr>
    <w:rPr>
      <w:kern w:val="0"/>
      <w:lang w:eastAsia="it-IT"/>
    </w:rPr>
  </w:style>
  <w:style w:type="paragraph" w:styleId="Didascalia">
    <w:name w:val="caption"/>
    <w:basedOn w:val="Normale"/>
    <w:next w:val="Normale"/>
    <w:autoRedefine/>
    <w:uiPriority w:val="35"/>
    <w:qFormat/>
    <w:rsid w:val="007E59EA"/>
    <w:pPr>
      <w:tabs>
        <w:tab w:val="left" w:pos="0"/>
        <w:tab w:val="left" w:pos="9460"/>
      </w:tabs>
      <w:suppressAutoHyphens w:val="0"/>
      <w:ind w:right="179" w:hanging="284"/>
    </w:pPr>
    <w:rPr>
      <w:b/>
      <w:bCs/>
      <w:kern w:val="0"/>
      <w:lang w:eastAsia="en-US"/>
    </w:rPr>
  </w:style>
  <w:style w:type="paragraph" w:customStyle="1" w:styleId="Paragrafoelenco1">
    <w:name w:val="Paragrafo elenco1"/>
    <w:basedOn w:val="Normale"/>
    <w:uiPriority w:val="99"/>
    <w:qFormat/>
    <w:rsid w:val="007E59EA"/>
    <w:pPr>
      <w:suppressAutoHyphens w:val="0"/>
      <w:ind w:left="708"/>
    </w:pPr>
    <w:rPr>
      <w:kern w:val="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t.gov.it/mit/mop_all.php?p_id=12855"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2194</Words>
  <Characters>12509</Characters>
  <Application>Microsoft Office Word</Application>
  <DocSecurity>0</DocSecurity>
  <Lines>104</Lines>
  <Paragraphs>29</Paragraphs>
  <ScaleCrop>false</ScaleCrop>
  <HeadingPairs>
    <vt:vector size="2" baseType="variant">
      <vt:variant>
        <vt:lpstr>Titolo</vt:lpstr>
      </vt:variant>
      <vt:variant>
        <vt:i4>1</vt:i4>
      </vt:variant>
    </vt:vector>
  </HeadingPairs>
  <TitlesOfParts>
    <vt:vector size="1" baseType="lpstr">
      <vt:lpstr/>
    </vt:vector>
  </TitlesOfParts>
  <Company>Ministero delle Infrastrutture e dei Trasporti</Company>
  <LinksUpToDate>false</LinksUpToDate>
  <CharactersWithSpaces>14674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Zacchi Giovanni</dc:creator>
  <cp:lastModifiedBy>Zacchi Giovanni</cp:lastModifiedBy>
  <cp:revision>9</cp:revision>
  <dcterms:created xsi:type="dcterms:W3CDTF">2015-12-09T09:10:00Z</dcterms:created>
  <dcterms:modified xsi:type="dcterms:W3CDTF">2016-12-09T10:17:00Z</dcterms:modified>
</cp:coreProperties>
</file>